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6BF97" w14:textId="681CD374" w:rsidR="00A64387" w:rsidRDefault="001841C7" w:rsidP="00E866A8">
      <w:pPr>
        <w:pStyle w:val="Heading1"/>
      </w:pPr>
      <w:r>
        <w:t>New Jersey Zero Energy Roadmap</w:t>
      </w:r>
      <w:r w:rsidR="00EF177C">
        <w:t xml:space="preserve"> Draft</w:t>
      </w:r>
    </w:p>
    <w:bookmarkStart w:id="0" w:name="_GoBack"/>
    <w:bookmarkEnd w:id="0"/>
    <w:p w14:paraId="2EB0D36E" w14:textId="2ACF6A3A" w:rsidR="00A64387" w:rsidRDefault="00BC4888" w:rsidP="00442890">
      <w:pPr>
        <w:pStyle w:val="Heading2"/>
      </w:pPr>
      <w:r w:rsidRPr="00543839">
        <w:rPr>
          <w:noProof/>
        </w:rPr>
        <mc:AlternateContent>
          <mc:Choice Requires="wpg">
            <w:drawing>
              <wp:anchor distT="0" distB="0" distL="228600" distR="228600" simplePos="0" relativeHeight="251663360" behindDoc="1" locked="0" layoutInCell="1" allowOverlap="1" wp14:anchorId="07811F15" wp14:editId="6CBE5B66">
                <wp:simplePos x="0" y="0"/>
                <wp:positionH relativeFrom="margin">
                  <wp:posOffset>-123825</wp:posOffset>
                </wp:positionH>
                <wp:positionV relativeFrom="margin">
                  <wp:posOffset>630555</wp:posOffset>
                </wp:positionV>
                <wp:extent cx="2019300" cy="733425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019300" cy="7334250"/>
                          <a:chOff x="0" y="0"/>
                          <a:chExt cx="1828800" cy="8151039"/>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535AC" w14:textId="77777777" w:rsidR="00EF177C" w:rsidRPr="007024E9" w:rsidRDefault="00543839" w:rsidP="00EF177C">
                              <w:pPr>
                                <w:rPr>
                                  <w:color w:val="FFFFFF" w:themeColor="background1"/>
                                  <w:sz w:val="20"/>
                                  <w:szCs w:val="20"/>
                                  <w:u w:val="single"/>
                                </w:rPr>
                              </w:pPr>
                              <w:r w:rsidRPr="007024E9">
                                <w:rPr>
                                  <w:b/>
                                  <w:color w:val="FFFFFF" w:themeColor="background1"/>
                                  <w:sz w:val="20"/>
                                  <w:szCs w:val="20"/>
                                  <w:u w:val="single"/>
                                </w:rPr>
                                <w:t>2022</w:t>
                              </w:r>
                              <w:r w:rsidRPr="007024E9">
                                <w:rPr>
                                  <w:color w:val="FFFFFF" w:themeColor="background1"/>
                                  <w:sz w:val="20"/>
                                  <w:szCs w:val="20"/>
                                  <w:u w:val="single"/>
                                </w:rPr>
                                <w:t>:</w:t>
                              </w:r>
                            </w:p>
                            <w:p w14:paraId="5698DA34" w14:textId="77777777" w:rsidR="00EF177C" w:rsidRPr="00CE4C4F" w:rsidRDefault="00EF177C" w:rsidP="00A80E5B">
                              <w:pPr>
                                <w:pStyle w:val="ListParagraph"/>
                                <w:rPr>
                                  <w:color w:val="FFFFFF" w:themeColor="background1"/>
                                </w:rPr>
                              </w:pPr>
                              <w:r w:rsidRPr="00CE4C4F">
                                <w:t>DCA reviews and adopts ICC 2021 codes including IECC 2021 in Uniform Construction Code</w:t>
                              </w:r>
                              <w:r w:rsidR="007D78C6" w:rsidRPr="00CE4C4F">
                                <w:t xml:space="preserve"> with no weakening amendments</w:t>
                              </w:r>
                            </w:p>
                            <w:p w14:paraId="40F7EB1C" w14:textId="77777777" w:rsidR="00EF177C" w:rsidRPr="00CE4C4F" w:rsidRDefault="007D78C6" w:rsidP="00A80E5B">
                              <w:pPr>
                                <w:pStyle w:val="ListParagraph"/>
                                <w:rPr>
                                  <w:color w:val="FFFFFF" w:themeColor="background1"/>
                                </w:rPr>
                              </w:pPr>
                              <w:r w:rsidRPr="00CE4C4F">
                                <w:t>DCA a</w:t>
                              </w:r>
                              <w:r w:rsidR="00EF177C" w:rsidRPr="00CE4C4F">
                                <w:t>llow</w:t>
                              </w:r>
                              <w:r w:rsidRPr="00CE4C4F">
                                <w:t>s</w:t>
                              </w:r>
                              <w:r w:rsidR="00EF177C" w:rsidRPr="00CE4C4F">
                                <w:t xml:space="preserve"> municipalities to adopt voluntary Zero Energy Appendices </w:t>
                              </w:r>
                            </w:p>
                            <w:p w14:paraId="0203726F" w14:textId="77777777" w:rsidR="00CE4C4F" w:rsidRPr="007024E9" w:rsidRDefault="00CE4C4F" w:rsidP="00CE4C4F">
                              <w:pPr>
                                <w:rPr>
                                  <w:color w:val="FFFFFF" w:themeColor="background1"/>
                                  <w:sz w:val="20"/>
                                  <w:szCs w:val="20"/>
                                  <w:u w:val="single"/>
                                </w:rPr>
                              </w:pPr>
                              <w:r w:rsidRPr="007024E9">
                                <w:rPr>
                                  <w:color w:val="FFFFFF" w:themeColor="background1"/>
                                  <w:sz w:val="20"/>
                                  <w:szCs w:val="20"/>
                                  <w:u w:val="single"/>
                                </w:rPr>
                                <w:t>2023-2024</w:t>
                              </w:r>
                              <w:r w:rsidR="007024E9">
                                <w:rPr>
                                  <w:color w:val="FFFFFF" w:themeColor="background1"/>
                                  <w:sz w:val="20"/>
                                  <w:szCs w:val="20"/>
                                  <w:u w:val="single"/>
                                </w:rPr>
                                <w:t>:</w:t>
                              </w:r>
                            </w:p>
                            <w:p w14:paraId="5949B6F5" w14:textId="3ECB1C61" w:rsidR="00CE4C4F" w:rsidRPr="00965285" w:rsidRDefault="00CE4C4F" w:rsidP="00A80E5B">
                              <w:pPr>
                                <w:pStyle w:val="ListParagraph"/>
                                <w:rPr>
                                  <w:color w:val="FFFFFF" w:themeColor="background1"/>
                                </w:rPr>
                              </w:pPr>
                              <w:r w:rsidRPr="00CE4C4F">
                                <w:t xml:space="preserve">Focus on achieving above </w:t>
                              </w:r>
                              <w:r w:rsidRPr="00E866A8">
                                <w:t>&gt;90% compliance</w:t>
                              </w:r>
                              <w:r w:rsidRPr="00CE4C4F">
                                <w:t xml:space="preserve"> with adopted base code</w:t>
                              </w:r>
                            </w:p>
                            <w:p w14:paraId="7BFCBC67" w14:textId="77777777" w:rsidR="00EF177C" w:rsidRPr="007024E9" w:rsidRDefault="00EF177C" w:rsidP="00EF177C">
                              <w:pPr>
                                <w:rPr>
                                  <w:color w:val="FFFFFF" w:themeColor="background1"/>
                                  <w:sz w:val="20"/>
                                  <w:szCs w:val="20"/>
                                  <w:u w:val="single"/>
                                </w:rPr>
                              </w:pPr>
                              <w:r w:rsidRPr="007024E9">
                                <w:rPr>
                                  <w:b/>
                                  <w:color w:val="FFFFFF" w:themeColor="background1"/>
                                  <w:sz w:val="20"/>
                                  <w:szCs w:val="20"/>
                                  <w:u w:val="single"/>
                                </w:rPr>
                                <w:t>2025</w:t>
                              </w:r>
                              <w:r w:rsidRPr="007024E9">
                                <w:rPr>
                                  <w:color w:val="FFFFFF" w:themeColor="background1"/>
                                  <w:sz w:val="20"/>
                                  <w:szCs w:val="20"/>
                                  <w:u w:val="single"/>
                                </w:rPr>
                                <w:t>:</w:t>
                              </w:r>
                            </w:p>
                            <w:p w14:paraId="29D4C5BD" w14:textId="77777777" w:rsidR="00EF177C" w:rsidRPr="00CE4C4F" w:rsidRDefault="00EF177C" w:rsidP="00A80E5B">
                              <w:pPr>
                                <w:pStyle w:val="ListParagraph"/>
                              </w:pPr>
                              <w:r w:rsidRPr="00CE4C4F">
                                <w:t>Adopt new base code (</w:t>
                              </w:r>
                              <w:r w:rsidRPr="00CE4C4F">
                                <w:rPr>
                                  <w:b/>
                                </w:rPr>
                                <w:t>ICC 2024 Codes</w:t>
                              </w:r>
                              <w:r w:rsidRPr="00CE4C4F">
                                <w:t>) with considerations for zero energy ready and/or electrification requirements for all building types</w:t>
                              </w:r>
                            </w:p>
                            <w:p w14:paraId="62B2A31F" w14:textId="77777777" w:rsidR="00EF177C" w:rsidRPr="007024E9" w:rsidRDefault="00EF177C" w:rsidP="00EF177C">
                              <w:pPr>
                                <w:rPr>
                                  <w:sz w:val="20"/>
                                  <w:szCs w:val="20"/>
                                  <w:u w:val="single"/>
                                </w:rPr>
                              </w:pPr>
                              <w:r w:rsidRPr="007024E9">
                                <w:rPr>
                                  <w:b/>
                                  <w:sz w:val="20"/>
                                  <w:szCs w:val="20"/>
                                  <w:u w:val="single"/>
                                </w:rPr>
                                <w:t>2028</w:t>
                              </w:r>
                              <w:r w:rsidRPr="007024E9">
                                <w:rPr>
                                  <w:sz w:val="20"/>
                                  <w:szCs w:val="20"/>
                                  <w:u w:val="single"/>
                                </w:rPr>
                                <w:t>:</w:t>
                              </w:r>
                            </w:p>
                            <w:p w14:paraId="7A28D6B1" w14:textId="77777777" w:rsidR="00EF177C" w:rsidRPr="00CE4C4F" w:rsidRDefault="000779A6" w:rsidP="00A80E5B">
                              <w:pPr>
                                <w:pStyle w:val="ListParagraph"/>
                              </w:pPr>
                              <w:r>
                                <w:t xml:space="preserve">Adopt new </w:t>
                              </w:r>
                              <w:r w:rsidR="00EF177C" w:rsidRPr="00CE4C4F">
                                <w:t>base code for all building types (</w:t>
                              </w:r>
                              <w:r w:rsidR="00EF177C" w:rsidRPr="00CE4C4F">
                                <w:rPr>
                                  <w:b/>
                                </w:rPr>
                                <w:t>based on ICC 2027 Codes</w:t>
                              </w:r>
                              <w:r w:rsidR="00EF177C" w:rsidRPr="00CE4C4F">
                                <w:t>)</w:t>
                              </w:r>
                              <w:r w:rsidR="007024E9">
                                <w:t xml:space="preserve"> with zero energy requirements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8A7CE" w14:textId="19343EFD" w:rsidR="00543839" w:rsidRPr="004F4D27" w:rsidRDefault="004F4D27" w:rsidP="004F4D27">
                              <w:pPr>
                                <w:pStyle w:val="NoSpacing"/>
                              </w:pPr>
                              <w:r w:rsidRPr="004F4D27">
                                <w:t>BAse Energy Code</w:t>
                              </w:r>
                            </w:p>
                            <w:p w14:paraId="173CF94A" w14:textId="51D5D7F6" w:rsidR="004F4D27" w:rsidRPr="004F4D27" w:rsidRDefault="004F4D27" w:rsidP="004F4D27">
                              <w:pPr>
                                <w:pStyle w:val="NoSpacing"/>
                              </w:pPr>
                              <w:r w:rsidRPr="004F4D27">
                                <w:t>(Business as usual)</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811F15" id="Group 7" o:spid="_x0000_s1026" style="position:absolute;margin-left:-9.75pt;margin-top:49.65pt;width:159pt;height:577.5pt;z-index:-251653120;mso-wrap-distance-left:18pt;mso-wrap-distance-right:18pt;mso-position-horizontal-relative:margin;mso-position-vertical-relative:margin;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">
                <v:rect id="Rectangle 8" o:spid="_x0000_s1027" style="position:absolute;width:1828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dBAcAA&#10;AADaAAAADwAAAGRycy9kb3ducmV2LnhtbERPz2vCMBS+D/wfwhO8zdSBMqqpqKDsuDkZ8/ZoXpti&#10;8xKa1Nb99cthsOPH93uzHW0r7tSFxrGCxTwDQVw63XCt4PJ5fH4FESKyxtYxKXhQgG0xedpgrt3A&#10;H3Q/x1qkEA45KjAx+lzKUBqyGObOEyeucp3FmGBXS93hkMJtK1+ybCUtNpwaDHo6GCpv594q8KfL&#10;+7Uyez+sHl/L01j33z9Nr9RsOu7WICKN8V/8537TCtLWdCXdAF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dBAcAAAADaAAAADwAAAAAAAAAAAAAAAACYAgAAZHJzL2Rvd25y&#10;ZXYueG1sUEsFBgAAAAAEAAQA9QAAAIUDAAAAAA==&#10;" fillcolor="#00a0af [3204]" stroked="f" strokeweight="2pt"/>
                <v:rect id="Rectangle 9" o:spid="_x0000_s1028" style="position:absolute;top:9272;width:18288;height:7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v1J8UA&#10;AADaAAAADwAAAGRycy9kb3ducmV2LnhtbESPQWsCMRSE74X+h/AK3mp2PUhdjSLSlh4KpVZRb8/k&#10;ubu4eVmTuG7/fVMo9DjMzDfMbNHbRnTkQ+1YQT7MQBBrZ2ouFWy+Xh6fQISIbLBxTAq+KcBifn83&#10;w8K4G39St46lSBAOBSqoYmwLKYOuyGIYupY4eSfnLcYkfSmNx1uC20aOsmwsLdacFipsaVWRPq+v&#10;VsHx1evLx7Y9bMx1ku/23ftzXmqlBg/9cgoiUh//w3/tN6NgAr9X0g2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UnxQAAANoAAAAPAAAAAAAAAAAAAAAAAJgCAABkcnMv&#10;ZG93bnJldi54bWxQSwUGAAAAAAQABAD1AAAAigMAAAAA&#10;" fillcolor="#00a0af [3204]" stroked="f" strokeweight="2pt">
                  <v:textbox inset=",14.4pt,8.64pt,18pt">
                    <w:txbxContent>
                      <w:p w14:paraId="277535AC" w14:textId="77777777" w:rsidR="00EF177C" w:rsidRPr="007024E9" w:rsidRDefault="00543839" w:rsidP="00EF177C">
                        <w:pPr>
                          <w:rPr>
                            <w:color w:val="FFFFFF" w:themeColor="background1"/>
                            <w:sz w:val="20"/>
                            <w:szCs w:val="20"/>
                            <w:u w:val="single"/>
                          </w:rPr>
                        </w:pPr>
                        <w:r w:rsidRPr="007024E9">
                          <w:rPr>
                            <w:b/>
                            <w:color w:val="FFFFFF" w:themeColor="background1"/>
                            <w:sz w:val="20"/>
                            <w:szCs w:val="20"/>
                            <w:u w:val="single"/>
                          </w:rPr>
                          <w:t>2022</w:t>
                        </w:r>
                        <w:r w:rsidRPr="007024E9">
                          <w:rPr>
                            <w:color w:val="FFFFFF" w:themeColor="background1"/>
                            <w:sz w:val="20"/>
                            <w:szCs w:val="20"/>
                            <w:u w:val="single"/>
                          </w:rPr>
                          <w:t>:</w:t>
                        </w:r>
                      </w:p>
                      <w:p w14:paraId="5698DA34" w14:textId="77777777" w:rsidR="00EF177C" w:rsidRPr="00CE4C4F" w:rsidRDefault="00EF177C" w:rsidP="00A80E5B">
                        <w:pPr>
                          <w:pStyle w:val="ListParagraph"/>
                          <w:rPr>
                            <w:color w:val="FFFFFF" w:themeColor="background1"/>
                          </w:rPr>
                        </w:pPr>
                        <w:r w:rsidRPr="00CE4C4F">
                          <w:t>DCA reviews and adopts ICC 2021 codes including IECC 2021 in Uniform Construction Code</w:t>
                        </w:r>
                        <w:r w:rsidR="007D78C6" w:rsidRPr="00CE4C4F">
                          <w:t xml:space="preserve"> with no weakening amendments</w:t>
                        </w:r>
                      </w:p>
                      <w:p w14:paraId="40F7EB1C" w14:textId="77777777" w:rsidR="00EF177C" w:rsidRPr="00CE4C4F" w:rsidRDefault="007D78C6" w:rsidP="00A80E5B">
                        <w:pPr>
                          <w:pStyle w:val="ListParagraph"/>
                          <w:rPr>
                            <w:color w:val="FFFFFF" w:themeColor="background1"/>
                          </w:rPr>
                        </w:pPr>
                        <w:r w:rsidRPr="00CE4C4F">
                          <w:t>DCA a</w:t>
                        </w:r>
                        <w:r w:rsidR="00EF177C" w:rsidRPr="00CE4C4F">
                          <w:t>llow</w:t>
                        </w:r>
                        <w:r w:rsidRPr="00CE4C4F">
                          <w:t>s</w:t>
                        </w:r>
                        <w:r w:rsidR="00EF177C" w:rsidRPr="00CE4C4F">
                          <w:t xml:space="preserve"> municipalities to adopt voluntary Zero Energy Appendices </w:t>
                        </w:r>
                      </w:p>
                      <w:p w14:paraId="0203726F" w14:textId="77777777" w:rsidR="00CE4C4F" w:rsidRPr="007024E9" w:rsidRDefault="00CE4C4F" w:rsidP="00CE4C4F">
                        <w:pPr>
                          <w:rPr>
                            <w:color w:val="FFFFFF" w:themeColor="background1"/>
                            <w:sz w:val="20"/>
                            <w:szCs w:val="20"/>
                            <w:u w:val="single"/>
                          </w:rPr>
                        </w:pPr>
                        <w:r w:rsidRPr="007024E9">
                          <w:rPr>
                            <w:color w:val="FFFFFF" w:themeColor="background1"/>
                            <w:sz w:val="20"/>
                            <w:szCs w:val="20"/>
                            <w:u w:val="single"/>
                          </w:rPr>
                          <w:t>2023-2024</w:t>
                        </w:r>
                        <w:r w:rsidR="007024E9">
                          <w:rPr>
                            <w:color w:val="FFFFFF" w:themeColor="background1"/>
                            <w:sz w:val="20"/>
                            <w:szCs w:val="20"/>
                            <w:u w:val="single"/>
                          </w:rPr>
                          <w:t>:</w:t>
                        </w:r>
                      </w:p>
                      <w:p w14:paraId="5949B6F5" w14:textId="3ECB1C61" w:rsidR="00CE4C4F" w:rsidRPr="00965285" w:rsidRDefault="00CE4C4F" w:rsidP="00A80E5B">
                        <w:pPr>
                          <w:pStyle w:val="ListParagraph"/>
                          <w:rPr>
                            <w:color w:val="FFFFFF" w:themeColor="background1"/>
                          </w:rPr>
                        </w:pPr>
                        <w:r w:rsidRPr="00CE4C4F">
                          <w:t xml:space="preserve">Focus on achieving above </w:t>
                        </w:r>
                        <w:r w:rsidRPr="00E866A8">
                          <w:t>&gt;90% compliance</w:t>
                        </w:r>
                        <w:r w:rsidRPr="00CE4C4F">
                          <w:t xml:space="preserve"> with adopted base code</w:t>
                        </w:r>
                      </w:p>
                      <w:p w14:paraId="7BFCBC67" w14:textId="77777777" w:rsidR="00EF177C" w:rsidRPr="007024E9" w:rsidRDefault="00EF177C" w:rsidP="00EF177C">
                        <w:pPr>
                          <w:rPr>
                            <w:color w:val="FFFFFF" w:themeColor="background1"/>
                            <w:sz w:val="20"/>
                            <w:szCs w:val="20"/>
                            <w:u w:val="single"/>
                          </w:rPr>
                        </w:pPr>
                        <w:r w:rsidRPr="007024E9">
                          <w:rPr>
                            <w:b/>
                            <w:color w:val="FFFFFF" w:themeColor="background1"/>
                            <w:sz w:val="20"/>
                            <w:szCs w:val="20"/>
                            <w:u w:val="single"/>
                          </w:rPr>
                          <w:t>2025</w:t>
                        </w:r>
                        <w:r w:rsidRPr="007024E9">
                          <w:rPr>
                            <w:color w:val="FFFFFF" w:themeColor="background1"/>
                            <w:sz w:val="20"/>
                            <w:szCs w:val="20"/>
                            <w:u w:val="single"/>
                          </w:rPr>
                          <w:t>:</w:t>
                        </w:r>
                      </w:p>
                      <w:p w14:paraId="29D4C5BD" w14:textId="77777777" w:rsidR="00EF177C" w:rsidRPr="00CE4C4F" w:rsidRDefault="00EF177C" w:rsidP="00A80E5B">
                        <w:pPr>
                          <w:pStyle w:val="ListParagraph"/>
                        </w:pPr>
                        <w:r w:rsidRPr="00CE4C4F">
                          <w:t>Adopt new base code (</w:t>
                        </w:r>
                        <w:r w:rsidRPr="00CE4C4F">
                          <w:rPr>
                            <w:b/>
                          </w:rPr>
                          <w:t>ICC 2024 Codes</w:t>
                        </w:r>
                        <w:r w:rsidRPr="00CE4C4F">
                          <w:t>) with considerations for zero energy ready and/or electrification requirements for all building types</w:t>
                        </w:r>
                      </w:p>
                      <w:p w14:paraId="62B2A31F" w14:textId="77777777" w:rsidR="00EF177C" w:rsidRPr="007024E9" w:rsidRDefault="00EF177C" w:rsidP="00EF177C">
                        <w:pPr>
                          <w:rPr>
                            <w:sz w:val="20"/>
                            <w:szCs w:val="20"/>
                            <w:u w:val="single"/>
                          </w:rPr>
                        </w:pPr>
                        <w:r w:rsidRPr="007024E9">
                          <w:rPr>
                            <w:b/>
                            <w:sz w:val="20"/>
                            <w:szCs w:val="20"/>
                            <w:u w:val="single"/>
                          </w:rPr>
                          <w:t>2028</w:t>
                        </w:r>
                        <w:r w:rsidRPr="007024E9">
                          <w:rPr>
                            <w:sz w:val="20"/>
                            <w:szCs w:val="20"/>
                            <w:u w:val="single"/>
                          </w:rPr>
                          <w:t>:</w:t>
                        </w:r>
                      </w:p>
                      <w:p w14:paraId="7A28D6B1" w14:textId="77777777" w:rsidR="00EF177C" w:rsidRPr="00CE4C4F" w:rsidRDefault="000779A6" w:rsidP="00A80E5B">
                        <w:pPr>
                          <w:pStyle w:val="ListParagraph"/>
                        </w:pPr>
                        <w:r>
                          <w:t xml:space="preserve">Adopt new </w:t>
                        </w:r>
                        <w:r w:rsidR="00EF177C" w:rsidRPr="00CE4C4F">
                          <w:t>base code for all building types (</w:t>
                        </w:r>
                        <w:r w:rsidR="00EF177C" w:rsidRPr="00CE4C4F">
                          <w:rPr>
                            <w:b/>
                          </w:rPr>
                          <w:t>based on ICC 2027 Codes</w:t>
                        </w:r>
                        <w:r w:rsidR="00EF177C" w:rsidRPr="00CE4C4F">
                          <w:t>)</w:t>
                        </w:r>
                        <w:r w:rsidR="007024E9">
                          <w:t xml:space="preserve"> with zero energy requirements</w:t>
                        </w: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oRsEA&#10;AADbAAAADwAAAGRycy9kb3ducmV2LnhtbESPQW/CMAyF70j7D5En7QYpSEWoI6BpExvXFS67WY3X&#10;VmucKvGg+/f4gLSbrff83uftfgqDuVDKfWQHy0UBhriJvufWwfl0mG/AZEH2OEQmB3+UYb97mG2x&#10;8vHKn3SppTUawrlCB53IWFmbm44C5kUciVX7jimg6Jpa6xNeNTwMdlUUaxuwZ23ocKTXjpqf+jc4&#10;kPe8PJZn+Vinr/Kt9LWlRNa5p8fp5RmM0CT/5vv10Su+0usvOoDd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OqEbBAAAA2wAAAA8AAAAAAAAAAAAAAAAAmAIAAGRycy9kb3du&#10;cmV2LnhtbFBLBQYAAAAABAAEAPUAAACGAwAAAAA=&#10;" fillcolor="white [3212]" stroked="f" strokeweight=".5pt">
                  <v:textbox inset=",7.2pt,,7.2pt">
                    <w:txbxContent>
                      <w:p w14:paraId="0F48A7CE" w14:textId="19343EFD" w:rsidR="00543839" w:rsidRPr="004F4D27" w:rsidRDefault="004F4D27" w:rsidP="004F4D27">
                        <w:pPr>
                          <w:pStyle w:val="NoSpacing"/>
                        </w:pPr>
                        <w:r w:rsidRPr="004F4D27">
                          <w:t>BAse Energy Code</w:t>
                        </w:r>
                      </w:p>
                      <w:p w14:paraId="173CF94A" w14:textId="51D5D7F6" w:rsidR="004F4D27" w:rsidRPr="004F4D27" w:rsidRDefault="004F4D27" w:rsidP="004F4D27">
                        <w:pPr>
                          <w:pStyle w:val="NoSpacing"/>
                        </w:pPr>
                        <w:r w:rsidRPr="004F4D27">
                          <w:t>(Business as usual)</w:t>
                        </w:r>
                      </w:p>
                    </w:txbxContent>
                  </v:textbox>
                </v:shape>
                <w10:wrap type="topAndBottom" anchorx="margin" anchory="margin"/>
              </v:group>
            </w:pict>
          </mc:Fallback>
        </mc:AlternateContent>
      </w:r>
      <w:r w:rsidRPr="00543839">
        <w:rPr>
          <w:noProof/>
        </w:rPr>
        <mc:AlternateContent>
          <mc:Choice Requires="wpg">
            <w:drawing>
              <wp:anchor distT="0" distB="0" distL="228600" distR="228600" simplePos="0" relativeHeight="251661312" behindDoc="1" locked="0" layoutInCell="1" allowOverlap="1" wp14:anchorId="256C510A" wp14:editId="5DC2CAD7">
                <wp:simplePos x="0" y="0"/>
                <wp:positionH relativeFrom="margin">
                  <wp:posOffset>2200275</wp:posOffset>
                </wp:positionH>
                <wp:positionV relativeFrom="margin">
                  <wp:posOffset>630555</wp:posOffset>
                </wp:positionV>
                <wp:extent cx="2019300" cy="733425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2019300" cy="7334250"/>
                          <a:chOff x="0" y="0"/>
                          <a:chExt cx="1828800" cy="8151039"/>
                        </a:xfrm>
                      </wpg:grpSpPr>
                      <wps:wsp>
                        <wps:cNvPr id="4" name="Rectangle 4"/>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AE49F7" w14:textId="77777777" w:rsidR="00543839" w:rsidRPr="007024E9" w:rsidRDefault="007D78C6" w:rsidP="007D78C6">
                              <w:pPr>
                                <w:rPr>
                                  <w:color w:val="FFFFFF" w:themeColor="background1"/>
                                  <w:sz w:val="20"/>
                                  <w:szCs w:val="20"/>
                                  <w:u w:val="single"/>
                                </w:rPr>
                              </w:pPr>
                              <w:r w:rsidRPr="007024E9">
                                <w:rPr>
                                  <w:b/>
                                  <w:color w:val="FFFFFF" w:themeColor="background1"/>
                                  <w:sz w:val="20"/>
                                  <w:szCs w:val="20"/>
                                  <w:u w:val="single"/>
                                </w:rPr>
                                <w:t>2022</w:t>
                              </w:r>
                              <w:r w:rsidRPr="007024E9">
                                <w:rPr>
                                  <w:color w:val="FFFFFF" w:themeColor="background1"/>
                                  <w:sz w:val="20"/>
                                  <w:szCs w:val="20"/>
                                  <w:u w:val="single"/>
                                </w:rPr>
                                <w:t>:</w:t>
                              </w:r>
                            </w:p>
                            <w:p w14:paraId="1B58686B" w14:textId="77777777" w:rsidR="007D78C6" w:rsidRPr="007024E9" w:rsidRDefault="000779A6" w:rsidP="00A80E5B">
                              <w:pPr>
                                <w:pStyle w:val="ListParagraph"/>
                                <w:rPr>
                                  <w:color w:val="FFFFFF" w:themeColor="background1"/>
                                </w:rPr>
                              </w:pPr>
                              <w:r w:rsidRPr="007024E9">
                                <w:t>DCA reviews and adopts</w:t>
                              </w:r>
                              <w:r w:rsidR="007D78C6" w:rsidRPr="007024E9">
                                <w:t xml:space="preserve"> IECC 2021 in Uniform Construction Code with no weakening amendments</w:t>
                              </w:r>
                            </w:p>
                            <w:p w14:paraId="29AA82A0" w14:textId="1A16CA36" w:rsidR="007D78C6" w:rsidRPr="00CE4C4F" w:rsidRDefault="007D78C6" w:rsidP="00A80E5B">
                              <w:pPr>
                                <w:pStyle w:val="ListParagraph"/>
                              </w:pPr>
                              <w:r w:rsidRPr="00CE4C4F">
                                <w:t xml:space="preserve">DCA develop and adopts a </w:t>
                              </w:r>
                              <w:r w:rsidRPr="00CE4C4F">
                                <w:rPr>
                                  <w:u w:val="single"/>
                                </w:rPr>
                                <w:t>statewide</w:t>
                              </w:r>
                              <w:r w:rsidR="007E2E31">
                                <w:t xml:space="preserve"> -</w:t>
                              </w:r>
                              <w:r w:rsidR="00EF5D70">
                                <w:t>voluntary stretch code</w:t>
                              </w:r>
                              <w:r w:rsidR="000779A6">
                                <w:t xml:space="preserve"> </w:t>
                              </w:r>
                              <w:r w:rsidR="009F7334">
                                <w:t>(i.e.</w:t>
                              </w:r>
                              <w:r w:rsidR="00EF5D70">
                                <w:t xml:space="preserve"> </w:t>
                              </w:r>
                              <w:r w:rsidR="000779A6">
                                <w:t xml:space="preserve">better energy efficiency req., </w:t>
                              </w:r>
                              <w:r w:rsidRPr="00CE4C4F">
                                <w:t>electrifi</w:t>
                              </w:r>
                              <w:r w:rsidR="000779A6">
                                <w:t xml:space="preserve">cation, </w:t>
                              </w:r>
                              <w:r w:rsidRPr="00CE4C4F">
                                <w:t>renewable energy interconnection</w:t>
                              </w:r>
                              <w:r w:rsidR="007E2E31">
                                <w:t>)</w:t>
                              </w:r>
                            </w:p>
                            <w:p w14:paraId="0D61FEFB" w14:textId="77777777" w:rsidR="007D78C6" w:rsidRPr="007024E9" w:rsidRDefault="007D78C6" w:rsidP="007D78C6">
                              <w:pPr>
                                <w:rPr>
                                  <w:sz w:val="20"/>
                                  <w:szCs w:val="20"/>
                                  <w:u w:val="single"/>
                                </w:rPr>
                              </w:pPr>
                              <w:r w:rsidRPr="007024E9">
                                <w:rPr>
                                  <w:b/>
                                  <w:sz w:val="20"/>
                                  <w:szCs w:val="20"/>
                                  <w:u w:val="single"/>
                                </w:rPr>
                                <w:t>2025</w:t>
                              </w:r>
                              <w:r w:rsidRPr="007024E9">
                                <w:rPr>
                                  <w:sz w:val="20"/>
                                  <w:szCs w:val="20"/>
                                  <w:u w:val="single"/>
                                </w:rPr>
                                <w:t>:</w:t>
                              </w:r>
                            </w:p>
                            <w:p w14:paraId="037FA846" w14:textId="77777777" w:rsidR="000779A6" w:rsidRDefault="007D78C6" w:rsidP="00A80E5B">
                              <w:pPr>
                                <w:pStyle w:val="ListParagraph"/>
                              </w:pPr>
                              <w:r w:rsidRPr="00CE4C4F">
                                <w:t>Adopt new base code (</w:t>
                              </w:r>
                              <w:r w:rsidRPr="000779A6">
                                <w:rPr>
                                  <w:b/>
                                </w:rPr>
                                <w:t>ICC 2024 Codes</w:t>
                              </w:r>
                              <w:r w:rsidRPr="00CE4C4F">
                                <w:t xml:space="preserve">) </w:t>
                              </w:r>
                              <w:r w:rsidR="000779A6">
                                <w:t>with any electrification provisions  from s</w:t>
                              </w:r>
                              <w:r w:rsidRPr="00CE4C4F">
                                <w:t xml:space="preserve">tretch code </w:t>
                              </w:r>
                            </w:p>
                            <w:p w14:paraId="536724AD" w14:textId="77777777" w:rsidR="00CE4C4F" w:rsidRDefault="007D78C6" w:rsidP="00A80E5B">
                              <w:pPr>
                                <w:pStyle w:val="ListParagraph"/>
                              </w:pPr>
                              <w:r w:rsidRPr="00CE4C4F">
                                <w:t>Update stretch code</w:t>
                              </w:r>
                              <w:r w:rsidR="00CE4C4F" w:rsidRPr="00CE4C4F">
                                <w:t xml:space="preserve"> with higher energy efficiency benchmark</w:t>
                              </w:r>
                            </w:p>
                            <w:p w14:paraId="36F6D0DF" w14:textId="77777777" w:rsidR="00CE4C4F" w:rsidRPr="007024E9" w:rsidRDefault="00CE4C4F" w:rsidP="00CE4C4F">
                              <w:pPr>
                                <w:rPr>
                                  <w:sz w:val="20"/>
                                  <w:szCs w:val="20"/>
                                  <w:u w:val="single"/>
                                </w:rPr>
                              </w:pPr>
                              <w:r w:rsidRPr="007024E9">
                                <w:rPr>
                                  <w:sz w:val="20"/>
                                  <w:szCs w:val="20"/>
                                  <w:u w:val="single"/>
                                </w:rPr>
                                <w:t>2028:</w:t>
                              </w:r>
                            </w:p>
                            <w:p w14:paraId="35B7D48D" w14:textId="77777777" w:rsidR="00CE4C4F" w:rsidRDefault="00CE4C4F" w:rsidP="00A80E5B">
                              <w:pPr>
                                <w:pStyle w:val="ListParagraph"/>
                              </w:pPr>
                              <w:r w:rsidRPr="00CE4C4F">
                                <w:t>Adop</w:t>
                              </w:r>
                              <w:r>
                                <w:t>t zero e</w:t>
                              </w:r>
                              <w:r w:rsidRPr="00CE4C4F">
                                <w:t xml:space="preserve">nergy </w:t>
                              </w:r>
                              <w:r>
                                <w:t xml:space="preserve">base code </w:t>
                              </w:r>
                              <w:r w:rsidR="000779A6">
                                <w:t>(</w:t>
                              </w:r>
                              <w:r w:rsidR="000779A6" w:rsidRPr="000779A6">
                                <w:rPr>
                                  <w:b/>
                                </w:rPr>
                                <w:t>based on ICC 2027 Codes</w:t>
                              </w:r>
                              <w:r w:rsidR="000779A6">
                                <w:t>) and fully incorporated provisions from stretch code</w:t>
                              </w:r>
                            </w:p>
                            <w:p w14:paraId="68620162" w14:textId="77777777" w:rsidR="00CE4C4F" w:rsidRPr="00CE4C4F" w:rsidRDefault="00CE4C4F" w:rsidP="00CE4C4F">
                              <w:pPr>
                                <w:rPr>
                                  <w:sz w:val="20"/>
                                  <w:szCs w:val="20"/>
                                </w:rPr>
                              </w:pPr>
                            </w:p>
                            <w:p w14:paraId="12DBF67A" w14:textId="77777777" w:rsidR="00CE4C4F" w:rsidRDefault="00CE4C4F" w:rsidP="00CE4C4F"/>
                            <w:p w14:paraId="1B8B730D" w14:textId="77777777" w:rsidR="007D78C6" w:rsidRDefault="007D78C6" w:rsidP="007D78C6">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6" name="Text Box 6"/>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F0F32" w14:textId="77777777" w:rsidR="00543839" w:rsidRDefault="00543839" w:rsidP="004F4D27">
                              <w:pPr>
                                <w:pStyle w:val="NoSpacing"/>
                              </w:pPr>
                              <w:r>
                                <w:t>Stretch Code Path</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6C510A" id="Group 1" o:spid="_x0000_s1030" style="position:absolute;margin-left:173.25pt;margin-top:49.65pt;width:159pt;height:577.5pt;z-index:-251655168;mso-wrap-distance-left:18pt;mso-wrap-distance-right:18pt;mso-position-horizontal-relative:margin;mso-position-vertical-relative:margin;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">
                <v:rect id="Rectangle 4" o:spid="_x0000_s1031" style="position:absolute;width:1828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LBMMA&#10;AADaAAAADwAAAGRycy9kb3ducmV2LnhtbESPQWsCMRSE74L/ITyhN81aqshqlFqo9NiqlHp7bJ6b&#10;pZuXsMm6a3+9KQgeh5n5hllteluLCzWhcqxgOslAEBdOV1wqOB7exwsQISJrrB2TgisF2KyHgxXm&#10;2nX8RZd9LEWCcMhRgYnR51KGwpDFMHGeOHln11iMSTal1A12CW5r+Zxlc2mx4rRg0NOboeJ331oF&#10;fnf8PJ3N1nfz6/ds15ftz1/VKvU06l+XICL18RG+tz+0ghf4v5Ju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pLBMMAAADaAAAADwAAAAAAAAAAAAAAAACYAgAAZHJzL2Rv&#10;d25yZXYueG1sUEsFBgAAAAAEAAQA9QAAAIgDAAAAAA==&#10;" fillcolor="#00a0af [3204]" stroked="f" strokeweight="2pt"/>
                <v:rect id="Rectangle 5" o:spid="_x0000_s1032" style="position:absolute;top:9272;width:18288;height:7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IsUA&#10;AADaAAAADwAAAGRycy9kb3ducmV2LnhtbESPQWsCMRSE74L/IbyCt5rdgqWuRimlLR6EUqu03l6T&#10;193Fzcs2iev6702h4HGYmW+Y+bK3jejIh9qxgnycgSDWztRcKth+vNw+gAgR2WDjmBScKcByMRzM&#10;sTDuxO/UbWIpEoRDgQqqGNtCyqArshjGriVO3o/zFmOSvpTG4ynBbSPvsuxeWqw5LVTY0lNF+rA5&#10;WgXfr17/vu3a/dYcp/nnV7d+zkut1Oimf5yBiNTHa/i/vTIKJvB3Jd0A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8ixQAAANoAAAAPAAAAAAAAAAAAAAAAAJgCAABkcnMv&#10;ZG93bnJldi54bWxQSwUGAAAAAAQABAD1AAAAigMAAAAA&#10;" fillcolor="#00a0af [3204]" stroked="f" strokeweight="2pt">
                  <v:textbox inset=",14.4pt,8.64pt,18pt">
                    <w:txbxContent>
                      <w:p w14:paraId="4AAE49F7" w14:textId="77777777" w:rsidR="00543839" w:rsidRPr="007024E9" w:rsidRDefault="007D78C6" w:rsidP="007D78C6">
                        <w:pPr>
                          <w:rPr>
                            <w:color w:val="FFFFFF" w:themeColor="background1"/>
                            <w:sz w:val="20"/>
                            <w:szCs w:val="20"/>
                            <w:u w:val="single"/>
                          </w:rPr>
                        </w:pPr>
                        <w:r w:rsidRPr="007024E9">
                          <w:rPr>
                            <w:b/>
                            <w:color w:val="FFFFFF" w:themeColor="background1"/>
                            <w:sz w:val="20"/>
                            <w:szCs w:val="20"/>
                            <w:u w:val="single"/>
                          </w:rPr>
                          <w:t>2022</w:t>
                        </w:r>
                        <w:r w:rsidRPr="007024E9">
                          <w:rPr>
                            <w:color w:val="FFFFFF" w:themeColor="background1"/>
                            <w:sz w:val="20"/>
                            <w:szCs w:val="20"/>
                            <w:u w:val="single"/>
                          </w:rPr>
                          <w:t>:</w:t>
                        </w:r>
                      </w:p>
                      <w:p w14:paraId="1B58686B" w14:textId="77777777" w:rsidR="007D78C6" w:rsidRPr="007024E9" w:rsidRDefault="000779A6" w:rsidP="00A80E5B">
                        <w:pPr>
                          <w:pStyle w:val="ListParagraph"/>
                          <w:rPr>
                            <w:color w:val="FFFFFF" w:themeColor="background1"/>
                          </w:rPr>
                        </w:pPr>
                        <w:r w:rsidRPr="007024E9">
                          <w:t>DCA reviews and adopts</w:t>
                        </w:r>
                        <w:r w:rsidR="007D78C6" w:rsidRPr="007024E9">
                          <w:t xml:space="preserve"> IECC 2021 in Uniform Construction Code with no weakening amendments</w:t>
                        </w:r>
                      </w:p>
                      <w:p w14:paraId="29AA82A0" w14:textId="1A16CA36" w:rsidR="007D78C6" w:rsidRPr="00CE4C4F" w:rsidRDefault="007D78C6" w:rsidP="00A80E5B">
                        <w:pPr>
                          <w:pStyle w:val="ListParagraph"/>
                        </w:pPr>
                        <w:r w:rsidRPr="00CE4C4F">
                          <w:t xml:space="preserve">DCA develop and adopts a </w:t>
                        </w:r>
                        <w:r w:rsidRPr="00CE4C4F">
                          <w:rPr>
                            <w:u w:val="single"/>
                          </w:rPr>
                          <w:t>statewide</w:t>
                        </w:r>
                        <w:r w:rsidR="007E2E31">
                          <w:t xml:space="preserve"> -</w:t>
                        </w:r>
                        <w:r w:rsidR="00EF5D70">
                          <w:t>voluntary stretch code</w:t>
                        </w:r>
                        <w:r w:rsidR="000779A6">
                          <w:t xml:space="preserve"> </w:t>
                        </w:r>
                        <w:r w:rsidR="009F7334">
                          <w:t>(i.e.</w:t>
                        </w:r>
                        <w:r w:rsidR="00EF5D70">
                          <w:t xml:space="preserve"> </w:t>
                        </w:r>
                        <w:r w:rsidR="000779A6">
                          <w:t xml:space="preserve">better energy efficiency req., </w:t>
                        </w:r>
                        <w:r w:rsidRPr="00CE4C4F">
                          <w:t>electrifi</w:t>
                        </w:r>
                        <w:r w:rsidR="000779A6">
                          <w:t xml:space="preserve">cation, </w:t>
                        </w:r>
                        <w:r w:rsidRPr="00CE4C4F">
                          <w:t>renewable energy interconnection</w:t>
                        </w:r>
                        <w:r w:rsidR="007E2E31">
                          <w:t>)</w:t>
                        </w:r>
                      </w:p>
                      <w:p w14:paraId="0D61FEFB" w14:textId="77777777" w:rsidR="007D78C6" w:rsidRPr="007024E9" w:rsidRDefault="007D78C6" w:rsidP="007D78C6">
                        <w:pPr>
                          <w:rPr>
                            <w:sz w:val="20"/>
                            <w:szCs w:val="20"/>
                            <w:u w:val="single"/>
                          </w:rPr>
                        </w:pPr>
                        <w:r w:rsidRPr="007024E9">
                          <w:rPr>
                            <w:b/>
                            <w:sz w:val="20"/>
                            <w:szCs w:val="20"/>
                            <w:u w:val="single"/>
                          </w:rPr>
                          <w:t>2025</w:t>
                        </w:r>
                        <w:r w:rsidRPr="007024E9">
                          <w:rPr>
                            <w:sz w:val="20"/>
                            <w:szCs w:val="20"/>
                            <w:u w:val="single"/>
                          </w:rPr>
                          <w:t>:</w:t>
                        </w:r>
                      </w:p>
                      <w:p w14:paraId="037FA846" w14:textId="77777777" w:rsidR="000779A6" w:rsidRDefault="007D78C6" w:rsidP="00A80E5B">
                        <w:pPr>
                          <w:pStyle w:val="ListParagraph"/>
                        </w:pPr>
                        <w:r w:rsidRPr="00CE4C4F">
                          <w:t>Adopt new base code (</w:t>
                        </w:r>
                        <w:r w:rsidRPr="000779A6">
                          <w:rPr>
                            <w:b/>
                          </w:rPr>
                          <w:t>ICC 2024 Codes</w:t>
                        </w:r>
                        <w:r w:rsidRPr="00CE4C4F">
                          <w:t xml:space="preserve">) </w:t>
                        </w:r>
                        <w:r w:rsidR="000779A6">
                          <w:t>with any electrification provisions  from s</w:t>
                        </w:r>
                        <w:r w:rsidRPr="00CE4C4F">
                          <w:t xml:space="preserve">tretch code </w:t>
                        </w:r>
                      </w:p>
                      <w:p w14:paraId="536724AD" w14:textId="77777777" w:rsidR="00CE4C4F" w:rsidRDefault="007D78C6" w:rsidP="00A80E5B">
                        <w:pPr>
                          <w:pStyle w:val="ListParagraph"/>
                        </w:pPr>
                        <w:r w:rsidRPr="00CE4C4F">
                          <w:t>Update stretch code</w:t>
                        </w:r>
                        <w:r w:rsidR="00CE4C4F" w:rsidRPr="00CE4C4F">
                          <w:t xml:space="preserve"> with higher energy efficiency benchmark</w:t>
                        </w:r>
                      </w:p>
                      <w:p w14:paraId="36F6D0DF" w14:textId="77777777" w:rsidR="00CE4C4F" w:rsidRPr="007024E9" w:rsidRDefault="00CE4C4F" w:rsidP="00CE4C4F">
                        <w:pPr>
                          <w:rPr>
                            <w:sz w:val="20"/>
                            <w:szCs w:val="20"/>
                            <w:u w:val="single"/>
                          </w:rPr>
                        </w:pPr>
                        <w:r w:rsidRPr="007024E9">
                          <w:rPr>
                            <w:sz w:val="20"/>
                            <w:szCs w:val="20"/>
                            <w:u w:val="single"/>
                          </w:rPr>
                          <w:t>2028:</w:t>
                        </w:r>
                      </w:p>
                      <w:p w14:paraId="35B7D48D" w14:textId="77777777" w:rsidR="00CE4C4F" w:rsidRDefault="00CE4C4F" w:rsidP="00A80E5B">
                        <w:pPr>
                          <w:pStyle w:val="ListParagraph"/>
                        </w:pPr>
                        <w:r w:rsidRPr="00CE4C4F">
                          <w:t>Adop</w:t>
                        </w:r>
                        <w:r>
                          <w:t>t zero e</w:t>
                        </w:r>
                        <w:r w:rsidRPr="00CE4C4F">
                          <w:t xml:space="preserve">nergy </w:t>
                        </w:r>
                        <w:r>
                          <w:t xml:space="preserve">base code </w:t>
                        </w:r>
                        <w:r w:rsidR="000779A6">
                          <w:t>(</w:t>
                        </w:r>
                        <w:r w:rsidR="000779A6" w:rsidRPr="000779A6">
                          <w:rPr>
                            <w:b/>
                          </w:rPr>
                          <w:t>based on ICC 2027 Codes</w:t>
                        </w:r>
                        <w:r w:rsidR="000779A6">
                          <w:t>) and fully incorporated provisions from stretch code</w:t>
                        </w:r>
                      </w:p>
                      <w:p w14:paraId="68620162" w14:textId="77777777" w:rsidR="00CE4C4F" w:rsidRPr="00CE4C4F" w:rsidRDefault="00CE4C4F" w:rsidP="00CE4C4F">
                        <w:pPr>
                          <w:rPr>
                            <w:sz w:val="20"/>
                            <w:szCs w:val="20"/>
                          </w:rPr>
                        </w:pPr>
                      </w:p>
                      <w:p w14:paraId="12DBF67A" w14:textId="77777777" w:rsidR="00CE4C4F" w:rsidRDefault="00CE4C4F" w:rsidP="00CE4C4F"/>
                      <w:p w14:paraId="1B8B730D" w14:textId="77777777" w:rsidR="007D78C6" w:rsidRDefault="007D78C6" w:rsidP="007D78C6">
                        <w:pPr>
                          <w:rPr>
                            <w:color w:val="FFFFFF" w:themeColor="background1"/>
                          </w:rPr>
                        </w:pPr>
                      </w:p>
                    </w:txbxContent>
                  </v:textbox>
                </v:rect>
                <v:shapetype id="_x0000_t202" coordsize="21600,21600" o:spt="202" path="m,l,21600r21600,l21600,xe">
                  <v:stroke joinstyle="miter"/>
                  <v:path gradientshapeok="t" o:connecttype="rect"/>
                </v:shapetype>
                <v:shape id="Text Box 6" o:spid="_x0000_s1033" type="#_x0000_t202" style="position:absolute;top:2318;width:1828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EhsAA&#10;AADaAAAADwAAAGRycy9kb3ducmV2LnhtbESPwWrDMBBE74H8g9hAb4nsgk1xo5iSkDbXurnktlhb&#10;29RaGWmTuH9fFQo9DjPzhtnWsxvVjUIcPBvINxko4tbbgTsD54/j+glUFGSLo2cy8E0R6t1yscXK&#10;+ju/062RTiUIxwoN9CJTpXVse3IYN34iTt6nDw4lydBpG/Ce4G7Uj1lWaocDp4UeJ9r31H41V2dA&#10;XmN+Ks7yVoZLcShsoymQNuZhNb88gxKa5T/81z5ZAyX8Xkk3QO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zEhsAAAADaAAAADwAAAAAAAAAAAAAAAACYAgAAZHJzL2Rvd25y&#10;ZXYueG1sUEsFBgAAAAAEAAQA9QAAAIUDAAAAAA==&#10;" fillcolor="white [3212]" stroked="f" strokeweight=".5pt">
                  <v:textbox inset=",7.2pt,,7.2pt">
                    <w:txbxContent>
                      <w:p w14:paraId="7D6F0F32" w14:textId="77777777" w:rsidR="00543839" w:rsidRDefault="00543839" w:rsidP="004F4D27">
                        <w:pPr>
                          <w:pStyle w:val="NoSpacing"/>
                        </w:pPr>
                        <w:r>
                          <w:t>Stretch Code Path</w:t>
                        </w:r>
                      </w:p>
                    </w:txbxContent>
                  </v:textbox>
                </v:shape>
                <w10:wrap type="topAndBottom" anchorx="margin" anchory="margin"/>
              </v:group>
            </w:pict>
          </mc:Fallback>
        </mc:AlternateContent>
      </w:r>
      <w:r w:rsidRPr="00543839">
        <w:rPr>
          <w:noProof/>
        </w:rPr>
        <mc:AlternateContent>
          <mc:Choice Requires="wpg">
            <w:drawing>
              <wp:anchor distT="0" distB="0" distL="228600" distR="228600" simplePos="0" relativeHeight="251659264" behindDoc="1" locked="0" layoutInCell="1" allowOverlap="1" wp14:anchorId="5797F652" wp14:editId="10EB54FC">
                <wp:simplePos x="0" y="0"/>
                <wp:positionH relativeFrom="margin">
                  <wp:posOffset>4543425</wp:posOffset>
                </wp:positionH>
                <wp:positionV relativeFrom="margin">
                  <wp:posOffset>630555</wp:posOffset>
                </wp:positionV>
                <wp:extent cx="2019300" cy="7334250"/>
                <wp:effectExtent l="0" t="0" r="0" b="0"/>
                <wp:wrapTopAndBottom/>
                <wp:docPr id="201" name="Group 201"/>
                <wp:cNvGraphicFramePr/>
                <a:graphic xmlns:a="http://schemas.openxmlformats.org/drawingml/2006/main">
                  <a:graphicData uri="http://schemas.microsoft.com/office/word/2010/wordprocessingGroup">
                    <wpg:wgp>
                      <wpg:cNvGrpSpPr/>
                      <wpg:grpSpPr>
                        <a:xfrm>
                          <a:off x="0" y="0"/>
                          <a:ext cx="2019300" cy="7334250"/>
                          <a:chOff x="0" y="0"/>
                          <a:chExt cx="1828800" cy="8151039"/>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8618BA" w14:textId="77777777" w:rsidR="00543839" w:rsidRPr="007024E9" w:rsidRDefault="007024E9" w:rsidP="007024E9">
                              <w:pPr>
                                <w:rPr>
                                  <w:b/>
                                  <w:color w:val="FFFFFF" w:themeColor="background1"/>
                                  <w:sz w:val="20"/>
                                  <w:szCs w:val="20"/>
                                  <w:u w:val="single"/>
                                </w:rPr>
                              </w:pPr>
                              <w:r w:rsidRPr="007024E9">
                                <w:rPr>
                                  <w:b/>
                                  <w:color w:val="FFFFFF" w:themeColor="background1"/>
                                  <w:sz w:val="20"/>
                                  <w:szCs w:val="20"/>
                                  <w:u w:val="single"/>
                                </w:rPr>
                                <w:t>2022:</w:t>
                              </w:r>
                            </w:p>
                            <w:p w14:paraId="656F6B90" w14:textId="77777777" w:rsidR="007024E9" w:rsidRPr="007024E9" w:rsidRDefault="007024E9" w:rsidP="00A80E5B">
                              <w:pPr>
                                <w:pStyle w:val="ListParagraph"/>
                                <w:rPr>
                                  <w:color w:val="FFFFFF" w:themeColor="background1"/>
                                </w:rPr>
                              </w:pPr>
                              <w:r w:rsidRPr="007024E9">
                                <w:t>DCA reviews and adopts IECC 2021 in Uniform Construction Code with no weakening amendments</w:t>
                              </w:r>
                            </w:p>
                            <w:p w14:paraId="1F09BE07" w14:textId="7D22C55F" w:rsidR="00965285" w:rsidRDefault="007024E9" w:rsidP="00965285">
                              <w:pPr>
                                <w:pStyle w:val="ListParagraph"/>
                              </w:pPr>
                              <w:r>
                                <w:t>DCA adopts electrification amendments to Rehab Code</w:t>
                              </w:r>
                            </w:p>
                            <w:p w14:paraId="51F1D9D8" w14:textId="77777777" w:rsidR="007024E9" w:rsidRPr="007024E9" w:rsidRDefault="007024E9" w:rsidP="007024E9">
                              <w:pPr>
                                <w:rPr>
                                  <w:b/>
                                  <w:sz w:val="20"/>
                                  <w:szCs w:val="20"/>
                                  <w:u w:val="single"/>
                                </w:rPr>
                              </w:pPr>
                              <w:r w:rsidRPr="007024E9">
                                <w:rPr>
                                  <w:b/>
                                  <w:sz w:val="20"/>
                                  <w:szCs w:val="20"/>
                                  <w:u w:val="single"/>
                                </w:rPr>
                                <w:t>2023-2024:</w:t>
                              </w:r>
                            </w:p>
                            <w:p w14:paraId="1892601C" w14:textId="7746810A" w:rsidR="00ED0FD8" w:rsidRPr="00E866A8" w:rsidRDefault="007024E9" w:rsidP="00E866A8">
                              <w:pPr>
                                <w:pStyle w:val="ListParagraph"/>
                              </w:pPr>
                              <w:r w:rsidRPr="00E866A8">
                                <w:t xml:space="preserve">Municipalities </w:t>
                              </w:r>
                              <w:r w:rsidR="00ED0FD8">
                                <w:t xml:space="preserve">use benchmarking law to implement </w:t>
                              </w:r>
                              <w:r w:rsidRPr="00E866A8">
                                <w:t>building performance standards (BEPS)</w:t>
                              </w:r>
                            </w:p>
                            <w:p w14:paraId="7B926582" w14:textId="77777777" w:rsidR="007024E9" w:rsidRPr="00E866A8" w:rsidRDefault="007024E9" w:rsidP="00E866A8">
                              <w:pPr>
                                <w:rPr>
                                  <w:b/>
                                  <w:u w:val="single"/>
                                </w:rPr>
                              </w:pPr>
                              <w:r w:rsidRPr="00E866A8">
                                <w:rPr>
                                  <w:b/>
                                  <w:sz w:val="20"/>
                                  <w:szCs w:val="20"/>
                                  <w:u w:val="single"/>
                                </w:rPr>
                                <w:t>2025</w:t>
                              </w:r>
                              <w:r w:rsidRPr="00E866A8">
                                <w:rPr>
                                  <w:b/>
                                  <w:u w:val="single"/>
                                </w:rPr>
                                <w:t>:</w:t>
                              </w:r>
                            </w:p>
                            <w:p w14:paraId="3A4D1667" w14:textId="77777777" w:rsidR="007024E9" w:rsidRPr="007024E9" w:rsidRDefault="007024E9" w:rsidP="00A80E5B">
                              <w:pPr>
                                <w:pStyle w:val="ListParagraph"/>
                              </w:pPr>
                              <w:r w:rsidRPr="007024E9">
                                <w:t xml:space="preserve">Adopt new base code </w:t>
                              </w:r>
                              <w:r w:rsidRPr="007024E9">
                                <w:rPr>
                                  <w:b/>
                                </w:rPr>
                                <w:t>(ICC 2024 Codes)</w:t>
                              </w:r>
                              <w:r w:rsidRPr="007024E9">
                                <w:t xml:space="preserve"> with considerations for zero energy ready and/or electrification requirements </w:t>
                              </w:r>
                            </w:p>
                            <w:p w14:paraId="3A612FBB" w14:textId="77777777" w:rsidR="007024E9" w:rsidRDefault="007024E9" w:rsidP="00A80E5B">
                              <w:pPr>
                                <w:pStyle w:val="ListParagraph"/>
                              </w:pPr>
                              <w:r>
                                <w:t>Update Rehab Code with additional electrification and renewable energy procurement provisions</w:t>
                              </w:r>
                            </w:p>
                            <w:p w14:paraId="3D70E942" w14:textId="77777777" w:rsidR="007024E9" w:rsidRPr="007024E9" w:rsidRDefault="007024E9" w:rsidP="007024E9">
                              <w:pPr>
                                <w:rPr>
                                  <w:b/>
                                  <w:sz w:val="20"/>
                                  <w:szCs w:val="20"/>
                                  <w:u w:val="single"/>
                                </w:rPr>
                              </w:pPr>
                              <w:r w:rsidRPr="007024E9">
                                <w:rPr>
                                  <w:b/>
                                  <w:sz w:val="20"/>
                                  <w:szCs w:val="20"/>
                                  <w:u w:val="single"/>
                                </w:rPr>
                                <w:t>2028:</w:t>
                              </w:r>
                            </w:p>
                            <w:p w14:paraId="418AD039" w14:textId="768130B8" w:rsidR="007024E9" w:rsidRDefault="007024E9" w:rsidP="009F7334">
                              <w:pPr>
                                <w:pStyle w:val="ListParagraph"/>
                              </w:pPr>
                              <w:r>
                                <w:t xml:space="preserve">Adopt new </w:t>
                              </w:r>
                              <w:r w:rsidRPr="00CE4C4F">
                                <w:t>base code for all building types (</w:t>
                              </w:r>
                              <w:r w:rsidRPr="00CE4C4F">
                                <w:rPr>
                                  <w:b/>
                                </w:rPr>
                                <w:t>based on ICC 2027 Codes</w:t>
                              </w:r>
                              <w:r w:rsidRPr="00CE4C4F">
                                <w:t>)</w:t>
                              </w:r>
                              <w:r>
                                <w:t xml:space="preserve"> with zero energy requirements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D547C" w14:textId="77777777" w:rsidR="00543839" w:rsidRDefault="00543839" w:rsidP="004F4D27">
                              <w:pPr>
                                <w:pStyle w:val="NoSpacing"/>
                              </w:pPr>
                              <w:r>
                                <w:t>Rehab Code Path</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97F652" id="Group 201" o:spid="_x0000_s1034" style="position:absolute;margin-left:357.75pt;margin-top:49.65pt;width:159pt;height:577.5pt;z-index:-251657216;mso-wrap-distance-left:18pt;mso-wrap-distance-right:18pt;mso-position-horizontal-relative:margin;mso-position-vertical-relative:margin;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">
                <v:rect id="Rectangle 202" o:spid="_x0000_s1035" style="position:absolute;width:1828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2fI8QA&#10;AADcAAAADwAAAGRycy9kb3ducmV2LnhtbESPQWsCMRSE7wX/Q3hCbzXrglJWo2ih4rG1UurtsXlu&#10;FjcvYZN1V3+9KRR6HGbmG2a5HmwjrtSG2rGC6SQDQVw6XXOl4Pj1/vIKIkRkjY1jUnCjAOvV6GmJ&#10;hXY9f9L1ECuRIBwKVGBi9IWUoTRkMUycJ07e2bUWY5JtJXWLfYLbRuZZNpcWa04LBj29GSovh84q&#10;8Lvjx+lstr6f375nu6Hqfu51p9TzeNgsQEQa4n/4r73XCvIsh9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9nyPEAAAA3AAAAA8AAAAAAAAAAAAAAAAAmAIAAGRycy9k&#10;b3ducmV2LnhtbFBLBQYAAAAABAAEAPUAAACJAwAAAAA=&#10;" fillcolor="#00a0af [3204]" stroked="f" strokeweight="2pt"/>
                <v:rect id="Rectangle 203" o:spid="_x0000_s1036" style="position:absolute;top:9272;width:18288;height:7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pbMcA&#10;AADcAAAADwAAAGRycy9kb3ducmV2LnhtbESPQWsCMRSE74X+h/AK3jS7CmK3RimlLT0URKvY3l6T&#10;192lm5dtEtf13xtB6HGYmW+Y+bK3jejIh9qxgnyUgSDWztRcKth+vAxnIEJENtg4JgUnCrBc3N7M&#10;sTDuyGvqNrEUCcKhQAVVjG0hZdAVWQwj1xIn78d5izFJX0rj8ZjgtpHjLJtKizWnhQpbeqpI/24O&#10;VsH3q9d/q137tTWH+3z/2b0/56VWanDXPz6AiNTH//C1/WYUjLMJXM6kIyA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EaWzHAAAA3AAAAA8AAAAAAAAAAAAAAAAAmAIAAGRy&#10;cy9kb3ducmV2LnhtbFBLBQYAAAAABAAEAPUAAACMAwAAAAA=&#10;" fillcolor="#00a0af [3204]" stroked="f" strokeweight="2pt">
                  <v:textbox inset=",14.4pt,8.64pt,18pt">
                    <w:txbxContent>
                      <w:p w14:paraId="5A8618BA" w14:textId="77777777" w:rsidR="00543839" w:rsidRPr="007024E9" w:rsidRDefault="007024E9" w:rsidP="007024E9">
                        <w:pPr>
                          <w:rPr>
                            <w:b/>
                            <w:color w:val="FFFFFF" w:themeColor="background1"/>
                            <w:sz w:val="20"/>
                            <w:szCs w:val="20"/>
                            <w:u w:val="single"/>
                          </w:rPr>
                        </w:pPr>
                        <w:r w:rsidRPr="007024E9">
                          <w:rPr>
                            <w:b/>
                            <w:color w:val="FFFFFF" w:themeColor="background1"/>
                            <w:sz w:val="20"/>
                            <w:szCs w:val="20"/>
                            <w:u w:val="single"/>
                          </w:rPr>
                          <w:t>2022:</w:t>
                        </w:r>
                      </w:p>
                      <w:p w14:paraId="656F6B90" w14:textId="77777777" w:rsidR="007024E9" w:rsidRPr="007024E9" w:rsidRDefault="007024E9" w:rsidP="00A80E5B">
                        <w:pPr>
                          <w:pStyle w:val="ListParagraph"/>
                          <w:rPr>
                            <w:color w:val="FFFFFF" w:themeColor="background1"/>
                          </w:rPr>
                        </w:pPr>
                        <w:r w:rsidRPr="007024E9">
                          <w:t>DCA reviews and adopts IECC 2021 in Uniform Construction Code with no weakening amendments</w:t>
                        </w:r>
                      </w:p>
                      <w:p w14:paraId="1F09BE07" w14:textId="7D22C55F" w:rsidR="00965285" w:rsidRDefault="007024E9" w:rsidP="00965285">
                        <w:pPr>
                          <w:pStyle w:val="ListParagraph"/>
                        </w:pPr>
                        <w:r>
                          <w:t>DCA adopts electrification amendments to Rehab Code</w:t>
                        </w:r>
                      </w:p>
                      <w:p w14:paraId="51F1D9D8" w14:textId="77777777" w:rsidR="007024E9" w:rsidRPr="007024E9" w:rsidRDefault="007024E9" w:rsidP="007024E9">
                        <w:pPr>
                          <w:rPr>
                            <w:b/>
                            <w:sz w:val="20"/>
                            <w:szCs w:val="20"/>
                            <w:u w:val="single"/>
                          </w:rPr>
                        </w:pPr>
                        <w:r w:rsidRPr="007024E9">
                          <w:rPr>
                            <w:b/>
                            <w:sz w:val="20"/>
                            <w:szCs w:val="20"/>
                            <w:u w:val="single"/>
                          </w:rPr>
                          <w:t>2023-2024:</w:t>
                        </w:r>
                      </w:p>
                      <w:p w14:paraId="1892601C" w14:textId="7746810A" w:rsidR="00ED0FD8" w:rsidRPr="00E866A8" w:rsidRDefault="007024E9" w:rsidP="00E866A8">
                        <w:pPr>
                          <w:pStyle w:val="ListParagraph"/>
                        </w:pPr>
                        <w:r w:rsidRPr="00E866A8">
                          <w:t xml:space="preserve">Municipalities </w:t>
                        </w:r>
                        <w:r w:rsidR="00ED0FD8">
                          <w:t xml:space="preserve">use benchmarking law to implement </w:t>
                        </w:r>
                        <w:r w:rsidRPr="00E866A8">
                          <w:t>building performance standards (BEPS)</w:t>
                        </w:r>
                      </w:p>
                      <w:p w14:paraId="7B926582" w14:textId="77777777" w:rsidR="007024E9" w:rsidRPr="00E866A8" w:rsidRDefault="007024E9" w:rsidP="00E866A8">
                        <w:pPr>
                          <w:rPr>
                            <w:b/>
                            <w:u w:val="single"/>
                          </w:rPr>
                        </w:pPr>
                        <w:r w:rsidRPr="00E866A8">
                          <w:rPr>
                            <w:b/>
                            <w:sz w:val="20"/>
                            <w:szCs w:val="20"/>
                            <w:u w:val="single"/>
                          </w:rPr>
                          <w:t>2025</w:t>
                        </w:r>
                        <w:r w:rsidRPr="00E866A8">
                          <w:rPr>
                            <w:b/>
                            <w:u w:val="single"/>
                          </w:rPr>
                          <w:t>:</w:t>
                        </w:r>
                      </w:p>
                      <w:p w14:paraId="3A4D1667" w14:textId="77777777" w:rsidR="007024E9" w:rsidRPr="007024E9" w:rsidRDefault="007024E9" w:rsidP="00A80E5B">
                        <w:pPr>
                          <w:pStyle w:val="ListParagraph"/>
                        </w:pPr>
                        <w:r w:rsidRPr="007024E9">
                          <w:t xml:space="preserve">Adopt new base code </w:t>
                        </w:r>
                        <w:r w:rsidRPr="007024E9">
                          <w:rPr>
                            <w:b/>
                          </w:rPr>
                          <w:t>(ICC 2024 Codes)</w:t>
                        </w:r>
                        <w:r w:rsidRPr="007024E9">
                          <w:t xml:space="preserve"> with considerations for zero energy ready and/or electrification requirements </w:t>
                        </w:r>
                      </w:p>
                      <w:p w14:paraId="3A612FBB" w14:textId="77777777" w:rsidR="007024E9" w:rsidRDefault="007024E9" w:rsidP="00A80E5B">
                        <w:pPr>
                          <w:pStyle w:val="ListParagraph"/>
                        </w:pPr>
                        <w:r>
                          <w:t>Update Rehab Code with additional electrification and renewable energy procurement provisions</w:t>
                        </w:r>
                      </w:p>
                      <w:p w14:paraId="3D70E942" w14:textId="77777777" w:rsidR="007024E9" w:rsidRPr="007024E9" w:rsidRDefault="007024E9" w:rsidP="007024E9">
                        <w:pPr>
                          <w:rPr>
                            <w:b/>
                            <w:sz w:val="20"/>
                            <w:szCs w:val="20"/>
                            <w:u w:val="single"/>
                          </w:rPr>
                        </w:pPr>
                        <w:r w:rsidRPr="007024E9">
                          <w:rPr>
                            <w:b/>
                            <w:sz w:val="20"/>
                            <w:szCs w:val="20"/>
                            <w:u w:val="single"/>
                          </w:rPr>
                          <w:t>2028:</w:t>
                        </w:r>
                      </w:p>
                      <w:p w14:paraId="418AD039" w14:textId="768130B8" w:rsidR="007024E9" w:rsidRDefault="007024E9" w:rsidP="009F7334">
                        <w:pPr>
                          <w:pStyle w:val="ListParagraph"/>
                        </w:pPr>
                        <w:r>
                          <w:t xml:space="preserve">Adopt new </w:t>
                        </w:r>
                        <w:r w:rsidRPr="00CE4C4F">
                          <w:t>base code for all building types (</w:t>
                        </w:r>
                        <w:r w:rsidRPr="00CE4C4F">
                          <w:rPr>
                            <w:b/>
                          </w:rPr>
                          <w:t>based on ICC 2027 Codes</w:t>
                        </w:r>
                        <w:r w:rsidRPr="00CE4C4F">
                          <w:t>)</w:t>
                        </w:r>
                        <w:r>
                          <w:t xml:space="preserve"> with zero energy requirements</w:t>
                        </w:r>
                      </w:p>
                    </w:txbxContent>
                  </v:textbox>
                </v:rect>
                <v:shape id="Text Box 204" o:spid="_x0000_s1037" type="#_x0000_t202" style="position:absolute;top:2318;width:1828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nSsIA&#10;AADcAAAADwAAAGRycy9kb3ducmV2LnhtbESPQWvCQBSE7wX/w/IEb3UTaaRE1yAtbb02euntkX0m&#10;wezbsPuq8d93C4Ueh5n5htlWkxvUlULsPRvIlxko4sbbnlsDp+Pb4zOoKMgWB89k4E4Rqt3sYYul&#10;9Tf+pGstrUoQjiUa6ETGUuvYdOQwLv1InLyzDw4lydBqG/CW4G7Qqyxba4c9p4UOR3rpqLnU386A&#10;vMf8UJzkYx2+itfC1poCaWMW82m/ASU0yX/4r32wBlbZE/yeSUdA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qdKwgAAANwAAAAPAAAAAAAAAAAAAAAAAJgCAABkcnMvZG93&#10;bnJldi54bWxQSwUGAAAAAAQABAD1AAAAhwMAAAAA&#10;" fillcolor="white [3212]" stroked="f" strokeweight=".5pt">
                  <v:textbox inset=",7.2pt,,7.2pt">
                    <w:txbxContent>
                      <w:p w14:paraId="3D2D547C" w14:textId="77777777" w:rsidR="00543839" w:rsidRDefault="00543839" w:rsidP="004F4D27">
                        <w:pPr>
                          <w:pStyle w:val="NoSpacing"/>
                        </w:pPr>
                        <w:r>
                          <w:t>Rehab Code Path</w:t>
                        </w:r>
                      </w:p>
                    </w:txbxContent>
                  </v:textbox>
                </v:shape>
                <w10:wrap type="topAndBottom" anchorx="margin" anchory="margin"/>
              </v:group>
            </w:pict>
          </mc:Fallback>
        </mc:AlternateContent>
      </w:r>
    </w:p>
    <w:p w14:paraId="2B5D844C" w14:textId="123E6777" w:rsidR="00BC4888" w:rsidRDefault="00BC4888" w:rsidP="00442890">
      <w:pPr>
        <w:pStyle w:val="Heading2"/>
      </w:pPr>
    </w:p>
    <w:p w14:paraId="50ABF90E" w14:textId="6FA51683" w:rsidR="00780679" w:rsidRDefault="00442890" w:rsidP="00442890">
      <w:pPr>
        <w:pStyle w:val="Heading2"/>
      </w:pPr>
      <w:r>
        <w:t>Business as Usual Actions:</w:t>
      </w:r>
    </w:p>
    <w:p w14:paraId="707E5C9C" w14:textId="77777777" w:rsidR="00442890" w:rsidRPr="00A861CC" w:rsidRDefault="00442890" w:rsidP="00C52163">
      <w:pPr>
        <w:pStyle w:val="BulletList"/>
      </w:pPr>
      <w:r w:rsidRPr="00A861CC">
        <w:t xml:space="preserve">The New Jersey Department of Community Affairs, Board of Public Utilities, and the Department of Environmental Protection coordinate to develop a zero-energy code adoption timeline that establishes a high-level plan to reach a zero-energy code for new construction. </w:t>
      </w:r>
    </w:p>
    <w:p w14:paraId="3AB3B44C" w14:textId="77777777" w:rsidR="00442890" w:rsidRPr="00A861CC" w:rsidRDefault="00442890" w:rsidP="00C52163">
      <w:pPr>
        <w:pStyle w:val="BulletList"/>
      </w:pPr>
      <w:r w:rsidRPr="00A861CC">
        <w:t>Conduct research and analysis of grid impacts from building electrification and electric vehicles infrastructure</w:t>
      </w:r>
    </w:p>
    <w:p w14:paraId="1B18A98B" w14:textId="4B2D267A" w:rsidR="00442890" w:rsidRDefault="00442890" w:rsidP="00C52163">
      <w:pPr>
        <w:pStyle w:val="BulletList"/>
      </w:pPr>
      <w:r w:rsidRPr="00A861CC">
        <w:t>Conduct a lifecycle cost analysis of zero energy buildings.</w:t>
      </w:r>
    </w:p>
    <w:p w14:paraId="1E29E7C5" w14:textId="7D6D2667" w:rsidR="00D73BD6" w:rsidRPr="00A861CC" w:rsidRDefault="002F620C" w:rsidP="00C52163">
      <w:pPr>
        <w:pStyle w:val="BulletList"/>
      </w:pPr>
      <w:r>
        <w:t xml:space="preserve">Update New Jersey Green Building Manual and </w:t>
      </w:r>
      <w:r w:rsidR="0070294C">
        <w:t>develop strategies foe how to expand its usage around the state</w:t>
      </w:r>
    </w:p>
    <w:p w14:paraId="1C2CFC7C" w14:textId="77777777" w:rsidR="00442890" w:rsidRPr="00A861CC" w:rsidRDefault="00442890" w:rsidP="00C52163">
      <w:pPr>
        <w:pStyle w:val="BulletList"/>
      </w:pPr>
      <w:r w:rsidRPr="00A861CC">
        <w:t>Identify ways to coordinate state financing initiatives for building decarbonization.</w:t>
      </w:r>
    </w:p>
    <w:p w14:paraId="04DEE35D" w14:textId="77777777" w:rsidR="00442890" w:rsidRPr="00A861CC" w:rsidRDefault="00442890" w:rsidP="00C52163">
      <w:pPr>
        <w:pStyle w:val="BulletList"/>
      </w:pPr>
      <w:r w:rsidRPr="00A861CC">
        <w:t>Provide additional energy efficiency and electrification funding for low-to-moderate income (LMI) communities.</w:t>
      </w:r>
    </w:p>
    <w:p w14:paraId="75C510BE" w14:textId="2B32128B" w:rsidR="00442890" w:rsidRPr="00A861CC" w:rsidRDefault="00442890" w:rsidP="00C52163">
      <w:pPr>
        <w:pStyle w:val="BulletList"/>
      </w:pPr>
      <w:r w:rsidRPr="00A861CC">
        <w:t>Work with real estate industry to create hom</w:t>
      </w:r>
      <w:r w:rsidR="00A861CC" w:rsidRPr="00A861CC">
        <w:t>e energy labels for residential/multifamily properties</w:t>
      </w:r>
      <w:r w:rsidRPr="00A861CC">
        <w:t xml:space="preserve"> and reporting mechanisms for Multiple Listing Service (MLS) Databases</w:t>
      </w:r>
      <w:r w:rsidR="00ED0FD8">
        <w:t xml:space="preserve">. </w:t>
      </w:r>
      <w:r w:rsidR="00C64F7B">
        <w:t>Home energy l</w:t>
      </w:r>
      <w:r w:rsidR="00ED0FD8">
        <w:t xml:space="preserve">abels </w:t>
      </w:r>
      <w:r w:rsidR="00C64F7B">
        <w:t xml:space="preserve">can populate home listings in MLS databases with </w:t>
      </w:r>
      <w:r w:rsidR="00ED0FD8">
        <w:t xml:space="preserve">energy efficiency features of the home (HERS Index, </w:t>
      </w:r>
      <w:r w:rsidR="00C64F7B">
        <w:t xml:space="preserve">certifications, high performance appliances, solar PV, etc.) and demonstrate how the home compares to the average conventional home. </w:t>
      </w:r>
    </w:p>
    <w:p w14:paraId="24203E70" w14:textId="24A22593" w:rsidR="00442890" w:rsidRPr="00A861CC" w:rsidRDefault="00442890" w:rsidP="00C52163">
      <w:pPr>
        <w:pStyle w:val="BulletList"/>
      </w:pPr>
      <w:r w:rsidRPr="00A861CC">
        <w:rPr>
          <w:lang w:eastAsia="ja-JP"/>
        </w:rPr>
        <w:t xml:space="preserve">Improve the reporting of energy efficiency features during the home appraisal process </w:t>
      </w:r>
      <w:r w:rsidR="00C64F7B">
        <w:rPr>
          <w:lang w:eastAsia="ja-JP"/>
        </w:rPr>
        <w:t>by using the existing ANSI standard and other strategies.</w:t>
      </w:r>
    </w:p>
    <w:p w14:paraId="04081A72" w14:textId="77777777" w:rsidR="00A861CC" w:rsidRPr="00A861CC" w:rsidRDefault="00A861CC" w:rsidP="00C52163">
      <w:pPr>
        <w:pStyle w:val="BulletList"/>
      </w:pPr>
      <w:r w:rsidRPr="00A861CC">
        <w:t>Implement "Lead by Example" Initiatives for state-owned/financed buildings.</w:t>
      </w:r>
    </w:p>
    <w:p w14:paraId="45EB2D07" w14:textId="77777777" w:rsidR="00A861CC" w:rsidRPr="00A861CC" w:rsidRDefault="00A861CC" w:rsidP="00C52163">
      <w:pPr>
        <w:pStyle w:val="BulletList"/>
      </w:pPr>
      <w:r w:rsidRPr="00A861CC">
        <w:t>E</w:t>
      </w:r>
      <w:r>
        <w:t xml:space="preserve">xpand </w:t>
      </w:r>
      <w:r w:rsidRPr="00A861CC">
        <w:t>utility incentives for whole building performance, building electrification technology, and weatherization.</w:t>
      </w:r>
      <w:r>
        <w:t xml:space="preserve"> Update incentive structure to prioritize gradual phase out of fossil fuels with a focus on propane and heating oil first.</w:t>
      </w:r>
    </w:p>
    <w:p w14:paraId="6A2B466C" w14:textId="77777777" w:rsidR="00A861CC" w:rsidRDefault="00A861CC" w:rsidP="00C52163">
      <w:pPr>
        <w:pStyle w:val="BulletList"/>
      </w:pPr>
      <w:r>
        <w:t>Expand energy code training opportunities</w:t>
      </w:r>
    </w:p>
    <w:p w14:paraId="1939981F" w14:textId="77777777" w:rsidR="00A861CC" w:rsidRDefault="00A861CC" w:rsidP="00C52163">
      <w:pPr>
        <w:pStyle w:val="BulletList"/>
      </w:pPr>
      <w:r>
        <w:t>Support local implementation of electronic permitting/virtual Inspections capacity</w:t>
      </w:r>
    </w:p>
    <w:p w14:paraId="518D8C8A" w14:textId="77777777" w:rsidR="00A861CC" w:rsidRDefault="00A861CC" w:rsidP="00C52163">
      <w:pPr>
        <w:pStyle w:val="BulletList"/>
      </w:pPr>
      <w:r>
        <w:t xml:space="preserve">Develop and improve energy efficiency-focused workforce training programs by </w:t>
      </w:r>
      <w:r w:rsidR="00A80E5B">
        <w:t>creating better pathways to recruit younger code enforcement professionals.</w:t>
      </w:r>
    </w:p>
    <w:p w14:paraId="3E557B93" w14:textId="77777777" w:rsidR="00A80E5B" w:rsidRDefault="00A80E5B" w:rsidP="00C52163">
      <w:pPr>
        <w:pStyle w:val="BulletList"/>
      </w:pPr>
      <w:r>
        <w:t>Expand use of third-party energy efficiency certification programs as a code compliance path – including credentialed third-party implementation/verification/testing</w:t>
      </w:r>
    </w:p>
    <w:p w14:paraId="70729063" w14:textId="77777777" w:rsidR="00A80E5B" w:rsidRDefault="00A80E5B" w:rsidP="00C52163">
      <w:pPr>
        <w:pStyle w:val="BulletList"/>
      </w:pPr>
      <w:r>
        <w:t>Develop resources on the importance of appliance standards for codes</w:t>
      </w:r>
    </w:p>
    <w:p w14:paraId="761A2BEF" w14:textId="4E0901D6" w:rsidR="00A861CC" w:rsidRDefault="00A80E5B" w:rsidP="00C52163">
      <w:pPr>
        <w:pStyle w:val="BulletList"/>
      </w:pPr>
      <w:r>
        <w:rPr>
          <w:lang w:eastAsia="ja-JP"/>
        </w:rPr>
        <w:t xml:space="preserve">Conduct research on the use of new high efficiency technologies (such as </w:t>
      </w:r>
      <w:r w:rsidR="006F3E8F">
        <w:rPr>
          <w:lang w:eastAsia="ja-JP"/>
        </w:rPr>
        <w:t>inverter-based</w:t>
      </w:r>
      <w:r>
        <w:rPr>
          <w:lang w:eastAsia="ja-JP"/>
        </w:rPr>
        <w:t xml:space="preserve"> heat pumps (ductless minisplits, etc.), induction cooktops, smart thermostats, </w:t>
      </w:r>
      <w:r w:rsidR="00B630C2">
        <w:rPr>
          <w:lang w:eastAsia="ja-JP"/>
        </w:rPr>
        <w:t>etc.</w:t>
      </w:r>
      <w:r>
        <w:rPr>
          <w:lang w:eastAsia="ja-JP"/>
        </w:rPr>
        <w:t>) and produce consumer resources</w:t>
      </w:r>
    </w:p>
    <w:p w14:paraId="65146755" w14:textId="77777777" w:rsidR="00A80E5B" w:rsidRDefault="00A80E5B" w:rsidP="00C52163">
      <w:pPr>
        <w:pStyle w:val="BulletList"/>
        <w:numPr>
          <w:ilvl w:val="0"/>
          <w:numId w:val="0"/>
        </w:numPr>
        <w:ind w:left="540"/>
        <w:rPr>
          <w:lang w:eastAsia="ja-JP"/>
        </w:rPr>
      </w:pPr>
    </w:p>
    <w:p w14:paraId="5ACD1D4A" w14:textId="77777777" w:rsidR="00A80E5B" w:rsidRDefault="00A80E5B" w:rsidP="00A80E5B">
      <w:pPr>
        <w:pStyle w:val="Heading2"/>
      </w:pPr>
      <w:r>
        <w:lastRenderedPageBreak/>
        <w:t>Stretch Code Path Actions</w:t>
      </w:r>
      <w:r w:rsidR="00C52163">
        <w:t xml:space="preserve"> (Including actions from Business as Usual)</w:t>
      </w:r>
      <w:r>
        <w:t>:</w:t>
      </w:r>
    </w:p>
    <w:p w14:paraId="09E991ED" w14:textId="77777777" w:rsidR="00A80E5B" w:rsidRDefault="00A80E5B" w:rsidP="00C52163">
      <w:pPr>
        <w:pStyle w:val="BulletList"/>
      </w:pPr>
      <w:r>
        <w:t>P</w:t>
      </w:r>
      <w:r w:rsidRPr="00A80E5B">
        <w:t xml:space="preserve">ropose legislation to amend the Uniform Construction Code to allow for the adoption of a </w:t>
      </w:r>
      <w:r w:rsidRPr="00A80E5B">
        <w:rPr>
          <w:u w:val="single"/>
        </w:rPr>
        <w:t>statewide</w:t>
      </w:r>
      <w:r>
        <w:t xml:space="preserve"> </w:t>
      </w:r>
      <w:r w:rsidRPr="00A80E5B">
        <w:t>voluntary stretch energy code that charges the Department of Community Affairs with developing and promulgating it.</w:t>
      </w:r>
    </w:p>
    <w:p w14:paraId="608FF61B" w14:textId="0A92615D" w:rsidR="00A80E5B" w:rsidRDefault="009D3F02" w:rsidP="00C52163">
      <w:pPr>
        <w:pStyle w:val="BulletList"/>
      </w:pPr>
      <w:r>
        <w:t>Develop</w:t>
      </w:r>
      <w:r w:rsidR="00A80E5B">
        <w:t xml:space="preserve"> and promulgate</w:t>
      </w:r>
      <w:r w:rsidR="00A80E5B" w:rsidRPr="00A80E5B">
        <w:t xml:space="preserve"> a </w:t>
      </w:r>
      <w:r w:rsidR="00C52163" w:rsidRPr="00C52163">
        <w:rPr>
          <w:u w:val="single"/>
        </w:rPr>
        <w:t>statewide</w:t>
      </w:r>
      <w:r w:rsidR="00C52163">
        <w:t xml:space="preserve"> </w:t>
      </w:r>
      <w:r w:rsidR="00A80E5B" w:rsidRPr="00A80E5B">
        <w:t>voluntary stretch energy code during the next code cycle that municipalities can adopt at the local level to require additional energy efficiency beyond the base energy code provisions in the Energy Subcode.</w:t>
      </w:r>
    </w:p>
    <w:p w14:paraId="0DE14ED1" w14:textId="77777777" w:rsidR="00C52163" w:rsidRDefault="00C52163" w:rsidP="00C52163">
      <w:pPr>
        <w:pStyle w:val="BulletList"/>
      </w:pPr>
      <w:r>
        <w:t>Implement incentive programs and provide technical assistance to municipalities interested in adopting stretch code.</w:t>
      </w:r>
    </w:p>
    <w:p w14:paraId="179955B6" w14:textId="77777777" w:rsidR="00C52163" w:rsidRDefault="00C52163" w:rsidP="00C52163">
      <w:pPr>
        <w:pStyle w:val="BulletList"/>
        <w:numPr>
          <w:ilvl w:val="0"/>
          <w:numId w:val="0"/>
        </w:numPr>
        <w:ind w:left="180"/>
      </w:pPr>
    </w:p>
    <w:p w14:paraId="7079D9EA" w14:textId="77777777" w:rsidR="00C52163" w:rsidRDefault="00C52163" w:rsidP="00C52163">
      <w:pPr>
        <w:pStyle w:val="BulletList"/>
        <w:numPr>
          <w:ilvl w:val="0"/>
          <w:numId w:val="0"/>
        </w:numPr>
        <w:ind w:left="180"/>
      </w:pPr>
    </w:p>
    <w:p w14:paraId="0DA9EC0F" w14:textId="77777777" w:rsidR="00C52163" w:rsidRDefault="00C52163" w:rsidP="00C52163">
      <w:pPr>
        <w:pStyle w:val="Heading2"/>
      </w:pPr>
      <w:r>
        <w:t>Rehab Code Path Actions (Including actions from Business as Usual):</w:t>
      </w:r>
    </w:p>
    <w:p w14:paraId="4AD1AD47" w14:textId="77777777" w:rsidR="00C52163" w:rsidRPr="00C52163" w:rsidRDefault="00C52163" w:rsidP="00C52163">
      <w:pPr>
        <w:pStyle w:val="BulletList"/>
        <w:rPr>
          <w:rFonts w:ascii="Helvetica Neue" w:hAnsi="Helvetica Neue"/>
        </w:rPr>
      </w:pPr>
      <w:r>
        <w:t>Develop energy efficiency updates (Basic Requirements) and electrification amendments (Supplementary Requirements) to the Rehabilitation (existing buildings) Subcode, making full use of triggers for proportional requirements.</w:t>
      </w:r>
    </w:p>
    <w:p w14:paraId="68F14E9D" w14:textId="0D076180" w:rsidR="00C52163" w:rsidRDefault="00C52163" w:rsidP="00C52163">
      <w:pPr>
        <w:pStyle w:val="BulletList"/>
      </w:pPr>
      <w:r w:rsidRPr="00C52163">
        <w:t>Propose legislation to amend the Unifor</w:t>
      </w:r>
      <w:r>
        <w:t xml:space="preserve">m Construction Code to allow municipalities to adopt building energy performance standards (BEPS) and </w:t>
      </w:r>
      <w:r w:rsidRPr="00C52163">
        <w:t xml:space="preserve">charge the Department of Community Affairs </w:t>
      </w:r>
      <w:r w:rsidR="00C64F7B">
        <w:t xml:space="preserve">and/or Board of Public Utilities </w:t>
      </w:r>
      <w:r w:rsidRPr="00C52163">
        <w:t>wit</w:t>
      </w:r>
      <w:r>
        <w:t>h developing model</w:t>
      </w:r>
      <w:r w:rsidR="00D547D2">
        <w:t xml:space="preserve"> ordinance</w:t>
      </w:r>
      <w:r>
        <w:t xml:space="preserve"> language</w:t>
      </w:r>
      <w:r w:rsidR="00D547D2">
        <w:t xml:space="preserve"> for BEPS</w:t>
      </w:r>
      <w:r w:rsidRPr="00C52163">
        <w:t>.</w:t>
      </w:r>
    </w:p>
    <w:p w14:paraId="0C61C45D" w14:textId="77777777" w:rsidR="00C52163" w:rsidRDefault="00C52163" w:rsidP="00C52163">
      <w:pPr>
        <w:pStyle w:val="BulletList"/>
      </w:pPr>
      <w:r w:rsidRPr="00C52163">
        <w:t>Provide resources and</w:t>
      </w:r>
      <w:r w:rsidR="00D547D2">
        <w:t xml:space="preserve"> technical assistance during municipal adoption of BEPS.</w:t>
      </w:r>
    </w:p>
    <w:p w14:paraId="1DB6E9C5" w14:textId="77777777" w:rsidR="00D547D2" w:rsidRDefault="00D547D2" w:rsidP="00C52163">
      <w:pPr>
        <w:pStyle w:val="BulletList"/>
      </w:pPr>
      <w:r>
        <w:t>Provide additional utility incentives to building owners that meet and/or surpass the energy efficiency benchmark of adopted BEPS ordinance.</w:t>
      </w:r>
    </w:p>
    <w:p w14:paraId="0D32F712" w14:textId="77777777" w:rsidR="00D547D2" w:rsidRDefault="00D547D2" w:rsidP="00D547D2">
      <w:pPr>
        <w:pStyle w:val="BulletList"/>
        <w:numPr>
          <w:ilvl w:val="0"/>
          <w:numId w:val="0"/>
        </w:numPr>
        <w:ind w:left="540" w:hanging="360"/>
      </w:pPr>
    </w:p>
    <w:p w14:paraId="773D3278" w14:textId="77777777" w:rsidR="00D547D2" w:rsidRPr="00D547D2" w:rsidRDefault="00D547D2" w:rsidP="004F4D27">
      <w:pPr>
        <w:pStyle w:val="NoSpacing"/>
      </w:pPr>
      <w:r w:rsidRPr="00D547D2">
        <w:t>Appendix</w:t>
      </w:r>
    </w:p>
    <w:p w14:paraId="01C629FF" w14:textId="77777777" w:rsidR="00D547D2" w:rsidRPr="00D547D2" w:rsidRDefault="00D547D2" w:rsidP="00D547D2">
      <w:pPr>
        <w:spacing w:before="0" w:line="256" w:lineRule="auto"/>
        <w:rPr>
          <w:rFonts w:eastAsia="MS Mincho" w:cs="Times New Roman"/>
        </w:rPr>
      </w:pPr>
    </w:p>
    <w:p w14:paraId="2A45CD9E" w14:textId="77777777" w:rsidR="00D547D2" w:rsidRPr="00D547D2" w:rsidRDefault="00D547D2" w:rsidP="00D547D2">
      <w:pPr>
        <w:pStyle w:val="Heading2"/>
      </w:pPr>
      <w:r w:rsidRPr="00D547D2">
        <w:t>Relevant State Policy:</w:t>
      </w:r>
    </w:p>
    <w:p w14:paraId="52EDDFCC" w14:textId="77777777" w:rsidR="00D547D2" w:rsidRPr="00D547D2" w:rsidRDefault="00D547D2" w:rsidP="00D547D2">
      <w:pPr>
        <w:spacing w:before="0" w:line="256" w:lineRule="auto"/>
        <w:rPr>
          <w:rFonts w:eastAsia="MS Mincho" w:cs="Times New Roman"/>
          <w:b/>
          <w:bCs/>
          <w:u w:val="single"/>
        </w:rPr>
      </w:pPr>
      <w:r w:rsidRPr="00D547D2">
        <w:rPr>
          <w:rFonts w:eastAsia="MS Mincho" w:cs="Times New Roman"/>
          <w:b/>
          <w:bCs/>
          <w:u w:val="single"/>
        </w:rPr>
        <w:t xml:space="preserve">Global Warming Response Act 80x50 Report – </w:t>
      </w:r>
      <w:hyperlink r:id="rId8" w:anchor="page=59" w:history="1">
        <w:r w:rsidRPr="00D547D2">
          <w:rPr>
            <w:rFonts w:eastAsia="MS Mincho" w:cs="Times New Roman"/>
            <w:b/>
            <w:bCs/>
            <w:color w:val="0563C1"/>
            <w:u w:val="single"/>
          </w:rPr>
          <w:t>Buildings Chapter</w:t>
        </w:r>
      </w:hyperlink>
    </w:p>
    <w:p w14:paraId="0AAF64D6" w14:textId="77777777" w:rsidR="00D547D2" w:rsidRPr="00D547D2" w:rsidRDefault="00D547D2" w:rsidP="00D547D2">
      <w:pPr>
        <w:spacing w:before="0" w:after="120" w:line="254" w:lineRule="auto"/>
        <w:ind w:left="720" w:hanging="360"/>
        <w:contextualSpacing/>
        <w:rPr>
          <w:rFonts w:eastAsia="MS Mincho" w:cs="Calibri"/>
        </w:rPr>
      </w:pPr>
      <w:r w:rsidRPr="00D547D2">
        <w:rPr>
          <w:rFonts w:eastAsia="MS Mincho" w:cs="Calibri"/>
        </w:rPr>
        <w:t xml:space="preserve">To achieve New Jersey’s 80x50 goal the building sector will need to phase out reliance on fossil fuels and aggressively pursue electrification of heating, cooling and appliances. </w:t>
      </w:r>
    </w:p>
    <w:p w14:paraId="05BC2369" w14:textId="77777777" w:rsidR="00D547D2" w:rsidRPr="00D547D2" w:rsidRDefault="00D547D2" w:rsidP="00D547D2">
      <w:pPr>
        <w:spacing w:before="0" w:after="120" w:line="254" w:lineRule="auto"/>
        <w:ind w:left="720" w:hanging="360"/>
        <w:contextualSpacing/>
        <w:rPr>
          <w:rFonts w:eastAsia="MS Mincho" w:cs="Calibri"/>
        </w:rPr>
      </w:pPr>
      <w:r w:rsidRPr="00D547D2">
        <w:rPr>
          <w:rFonts w:eastAsia="MS Mincho" w:cs="Calibri"/>
        </w:rPr>
        <w:t xml:space="preserve">At least 90% of the residential and commercial sector must be electrified to meet the state’s clean energy and climate goals. </w:t>
      </w:r>
    </w:p>
    <w:p w14:paraId="1DA7396E" w14:textId="77777777" w:rsidR="00D547D2" w:rsidRPr="00D547D2" w:rsidRDefault="00D547D2" w:rsidP="00D547D2">
      <w:pPr>
        <w:spacing w:before="0" w:after="120" w:line="254" w:lineRule="auto"/>
        <w:ind w:left="720" w:hanging="360"/>
        <w:contextualSpacing/>
        <w:rPr>
          <w:rFonts w:eastAsia="MS Mincho" w:cs="Calibri"/>
        </w:rPr>
      </w:pPr>
      <w:r w:rsidRPr="00D547D2">
        <w:rPr>
          <w:rFonts w:eastAsia="MS Mincho" w:cs="Calibri"/>
        </w:rPr>
        <w:t>To achieve the 80x50 GHG reduction target, the state should prioritize the creation of a building electrification roadmap paired with incentives that initially target buildings currently relying on propane and heating oil for space and water heating and inefficient electric resistance baseboard heating.</w:t>
      </w:r>
    </w:p>
    <w:p w14:paraId="3352F2F9" w14:textId="77777777" w:rsidR="00D547D2" w:rsidRPr="00D547D2" w:rsidRDefault="00D547D2" w:rsidP="00D547D2">
      <w:pPr>
        <w:spacing w:before="0" w:line="256" w:lineRule="auto"/>
        <w:rPr>
          <w:rFonts w:eastAsia="MS Mincho" w:cs="Times New Roman"/>
          <w:b/>
        </w:rPr>
      </w:pPr>
      <w:r w:rsidRPr="00D547D2">
        <w:rPr>
          <w:rFonts w:eastAsia="MS Mincho" w:cs="Times New Roman"/>
          <w:b/>
          <w:u w:val="single"/>
        </w:rPr>
        <w:t>2019 Energy Master Plan – New Construction and Building Energy Codes</w:t>
      </w:r>
      <w:r w:rsidRPr="00D547D2">
        <w:rPr>
          <w:rFonts w:eastAsia="MS Mincho" w:cs="Times New Roman"/>
          <w:b/>
          <w:bCs/>
        </w:rPr>
        <w:t xml:space="preserve"> </w:t>
      </w:r>
      <w:r w:rsidRPr="00D547D2">
        <w:rPr>
          <w:rFonts w:eastAsia="MS Mincho" w:cs="Times New Roman"/>
        </w:rPr>
        <w:t xml:space="preserve">(overview see </w:t>
      </w:r>
      <w:hyperlink r:id="rId9" w:history="1">
        <w:r w:rsidRPr="00D547D2">
          <w:rPr>
            <w:rFonts w:eastAsia="MS Mincho" w:cs="Times New Roman"/>
            <w:color w:val="0563C1"/>
            <w:u w:val="single"/>
          </w:rPr>
          <w:t>Gov. Murphy Unveils Energy Master Plan and Signs Executive Order</w:t>
        </w:r>
      </w:hyperlink>
      <w:r w:rsidRPr="00D547D2">
        <w:rPr>
          <w:rFonts w:eastAsia="MS Mincho" w:cs="Times New Roman"/>
        </w:rPr>
        <w:t xml:space="preserve"> – 1/27/2020)</w:t>
      </w:r>
    </w:p>
    <w:p w14:paraId="10401546" w14:textId="77777777" w:rsidR="00D547D2" w:rsidRPr="00D547D2" w:rsidRDefault="003729B1" w:rsidP="00D547D2">
      <w:pPr>
        <w:numPr>
          <w:ilvl w:val="0"/>
          <w:numId w:val="32"/>
        </w:numPr>
        <w:spacing w:before="0" w:after="120" w:line="254" w:lineRule="auto"/>
        <w:contextualSpacing/>
        <w:rPr>
          <w:rFonts w:eastAsia="MS Mincho" w:cs="Calibri"/>
        </w:rPr>
      </w:pPr>
      <w:hyperlink r:id="rId10" w:history="1">
        <w:r w:rsidR="00D547D2" w:rsidRPr="00D547D2">
          <w:rPr>
            <w:rFonts w:eastAsia="MS Mincho" w:cs="Calibri"/>
            <w:color w:val="0563C1"/>
            <w:u w:val="single"/>
          </w:rPr>
          <w:t>Energy Master Plan Section</w:t>
        </w:r>
      </w:hyperlink>
      <w:r w:rsidR="00D547D2" w:rsidRPr="00D547D2">
        <w:rPr>
          <w:rFonts w:eastAsia="MS Mincho" w:cs="Calibri"/>
        </w:rPr>
        <w:t xml:space="preserve"> - GOAL 3.3: STRENGTHEN BUILDING AND ENERGY CODES AND APPLIANCE STANDARD (begins </w:t>
      </w:r>
      <w:r w:rsidR="00D547D2" w:rsidRPr="00D547D2">
        <w:rPr>
          <w:rFonts w:eastAsia="MS Mincho" w:cs="Calibri"/>
          <w:b/>
        </w:rPr>
        <w:t>page 76</w:t>
      </w:r>
      <w:r w:rsidR="00D547D2" w:rsidRPr="00D547D2">
        <w:rPr>
          <w:rFonts w:eastAsia="MS Mincho" w:cs="Calibri"/>
        </w:rPr>
        <w:t>)</w:t>
      </w:r>
    </w:p>
    <w:p w14:paraId="057CD79B" w14:textId="77777777" w:rsidR="00D547D2" w:rsidRPr="00D547D2" w:rsidRDefault="00D547D2" w:rsidP="00D547D2">
      <w:pPr>
        <w:numPr>
          <w:ilvl w:val="0"/>
          <w:numId w:val="33"/>
        </w:numPr>
        <w:spacing w:before="0" w:after="120" w:line="254" w:lineRule="auto"/>
        <w:contextualSpacing/>
        <w:rPr>
          <w:rFonts w:eastAsia="MS Mincho" w:cs="Calibri"/>
        </w:rPr>
      </w:pPr>
      <w:r w:rsidRPr="00D547D2">
        <w:rPr>
          <w:rFonts w:eastAsia="MS Mincho" w:cs="Calibri"/>
          <w:b/>
        </w:rPr>
        <w:t>3.3.1</w:t>
      </w:r>
      <w:r w:rsidRPr="00D547D2">
        <w:rPr>
          <w:rFonts w:eastAsia="MS Mincho" w:cs="Calibri"/>
        </w:rPr>
        <w:t>          Advocate for net zero carbon buildings in new construction in the upcoming 2024 International Code Council code change hearings</w:t>
      </w:r>
    </w:p>
    <w:p w14:paraId="2167F920" w14:textId="77777777" w:rsidR="00D547D2" w:rsidRPr="00D547D2" w:rsidRDefault="00D547D2" w:rsidP="00D547D2">
      <w:pPr>
        <w:numPr>
          <w:ilvl w:val="0"/>
          <w:numId w:val="33"/>
        </w:numPr>
        <w:spacing w:before="0" w:after="120" w:line="254" w:lineRule="auto"/>
        <w:contextualSpacing/>
        <w:rPr>
          <w:rFonts w:eastAsia="MS Mincho" w:cs="Calibri"/>
        </w:rPr>
      </w:pPr>
      <w:r w:rsidRPr="00D547D2">
        <w:rPr>
          <w:rFonts w:eastAsia="MS Mincho" w:cs="Calibri"/>
          <w:b/>
        </w:rPr>
        <w:t>3.3.2</w:t>
      </w:r>
      <w:r w:rsidRPr="00D547D2">
        <w:rPr>
          <w:rFonts w:eastAsia="MS Mincho" w:cs="Calibri"/>
        </w:rPr>
        <w:t>          Establish transparent benchmarking and energy labeling.</w:t>
      </w:r>
    </w:p>
    <w:p w14:paraId="2CCD13B9" w14:textId="77777777" w:rsidR="00D547D2" w:rsidRPr="00D547D2" w:rsidRDefault="00D547D2" w:rsidP="00D547D2">
      <w:pPr>
        <w:numPr>
          <w:ilvl w:val="0"/>
          <w:numId w:val="33"/>
        </w:numPr>
        <w:spacing w:before="0" w:after="120" w:line="254" w:lineRule="auto"/>
        <w:contextualSpacing/>
        <w:rPr>
          <w:rFonts w:eastAsia="MS Mincho" w:cs="Calibri"/>
        </w:rPr>
      </w:pPr>
      <w:r w:rsidRPr="00D547D2">
        <w:rPr>
          <w:rFonts w:eastAsia="MS Mincho" w:cs="Calibri"/>
          <w:b/>
        </w:rPr>
        <w:t>3.3.3</w:t>
      </w:r>
      <w:r w:rsidRPr="00D547D2">
        <w:rPr>
          <w:rFonts w:eastAsia="MS Mincho" w:cs="Calibri"/>
        </w:rPr>
        <w:t>          Establish mechanisms to increase building efficiency in existing buildings.</w:t>
      </w:r>
    </w:p>
    <w:p w14:paraId="527A648A" w14:textId="77777777" w:rsidR="00D547D2" w:rsidRPr="00D547D2" w:rsidRDefault="00D547D2" w:rsidP="00D547D2">
      <w:pPr>
        <w:numPr>
          <w:ilvl w:val="0"/>
          <w:numId w:val="33"/>
        </w:numPr>
        <w:spacing w:before="0" w:after="120" w:line="254" w:lineRule="auto"/>
        <w:contextualSpacing/>
        <w:rPr>
          <w:rFonts w:eastAsia="MS Mincho" w:cs="Calibri"/>
        </w:rPr>
      </w:pPr>
      <w:r w:rsidRPr="00D547D2">
        <w:rPr>
          <w:rFonts w:eastAsia="MS Mincho" w:cs="Calibri"/>
          <w:b/>
        </w:rPr>
        <w:t>3.3.4</w:t>
      </w:r>
      <w:r w:rsidRPr="00D547D2">
        <w:rPr>
          <w:rFonts w:eastAsia="MS Mincho" w:cs="Calibri"/>
        </w:rPr>
        <w:t>          Build state-funded projects and buildings to a high-performance standard</w:t>
      </w:r>
    </w:p>
    <w:p w14:paraId="3C6FF526" w14:textId="77777777" w:rsidR="00D547D2" w:rsidRPr="00D547D2" w:rsidRDefault="00D547D2" w:rsidP="00D547D2">
      <w:pPr>
        <w:numPr>
          <w:ilvl w:val="0"/>
          <w:numId w:val="33"/>
        </w:numPr>
        <w:spacing w:before="0" w:after="120" w:line="254" w:lineRule="auto"/>
        <w:contextualSpacing/>
        <w:rPr>
          <w:rFonts w:eastAsia="MS Mincho" w:cs="Calibri"/>
        </w:rPr>
      </w:pPr>
      <w:r w:rsidRPr="00D547D2">
        <w:rPr>
          <w:rFonts w:eastAsia="MS Mincho" w:cs="Calibri"/>
          <w:b/>
        </w:rPr>
        <w:t>3.3.5</w:t>
      </w:r>
      <w:r w:rsidRPr="00D547D2">
        <w:rPr>
          <w:rFonts w:eastAsia="MS Mincho" w:cs="Calibri"/>
        </w:rPr>
        <w:t>          Improve energy efficiency in and retrofit state buildings to, a high-performance standard.</w:t>
      </w:r>
    </w:p>
    <w:p w14:paraId="2E1C85AD" w14:textId="77777777" w:rsidR="00D547D2" w:rsidRPr="00D547D2" w:rsidRDefault="00D547D2" w:rsidP="00D547D2">
      <w:pPr>
        <w:numPr>
          <w:ilvl w:val="0"/>
          <w:numId w:val="33"/>
        </w:numPr>
        <w:spacing w:before="0" w:after="120" w:line="254" w:lineRule="auto"/>
        <w:contextualSpacing/>
        <w:rPr>
          <w:rFonts w:eastAsia="MS Mincho" w:cs="Calibri"/>
        </w:rPr>
      </w:pPr>
      <w:r w:rsidRPr="00D547D2">
        <w:rPr>
          <w:rFonts w:eastAsia="MS Mincho" w:cs="Calibri"/>
          <w:b/>
        </w:rPr>
        <w:t>3.3.6 </w:t>
      </w:r>
      <w:r w:rsidRPr="00D547D2">
        <w:rPr>
          <w:rFonts w:eastAsia="MS Mincho" w:cs="Calibri"/>
        </w:rPr>
        <w:t>         Increase compliance of mandated building and energy codes</w:t>
      </w:r>
    </w:p>
    <w:p w14:paraId="174113A5" w14:textId="77777777" w:rsidR="00D547D2" w:rsidRPr="00D547D2" w:rsidRDefault="00D547D2" w:rsidP="00D547D2">
      <w:pPr>
        <w:numPr>
          <w:ilvl w:val="0"/>
          <w:numId w:val="33"/>
        </w:numPr>
        <w:spacing w:before="0" w:after="120" w:line="254" w:lineRule="auto"/>
        <w:contextualSpacing/>
        <w:rPr>
          <w:rFonts w:eastAsia="MS Mincho" w:cs="Calibri"/>
        </w:rPr>
      </w:pPr>
      <w:r w:rsidRPr="00D547D2">
        <w:rPr>
          <w:rFonts w:eastAsia="MS Mincho" w:cs="Calibri"/>
          <w:b/>
        </w:rPr>
        <w:t>3.3.7</w:t>
      </w:r>
      <w:r w:rsidRPr="00D547D2">
        <w:rPr>
          <w:rFonts w:eastAsia="MS Mincho" w:cs="Calibri"/>
        </w:rPr>
        <w:t>          Adopt more stringent appliance standards.</w:t>
      </w:r>
    </w:p>
    <w:p w14:paraId="369B5398" w14:textId="77777777" w:rsidR="00D547D2" w:rsidRPr="00D547D2" w:rsidRDefault="003729B1" w:rsidP="00D547D2">
      <w:pPr>
        <w:spacing w:before="0" w:line="256" w:lineRule="auto"/>
        <w:rPr>
          <w:rFonts w:eastAsia="MS Mincho" w:cs="Times New Roman"/>
          <w:b/>
          <w:bCs/>
        </w:rPr>
      </w:pPr>
      <w:hyperlink r:id="rId11" w:history="1">
        <w:r w:rsidR="00D547D2" w:rsidRPr="00D547D2">
          <w:rPr>
            <w:rFonts w:eastAsia="MS Mincho" w:cs="Times New Roman"/>
            <w:b/>
            <w:bCs/>
            <w:color w:val="0563C1"/>
            <w:u w:val="single"/>
          </w:rPr>
          <w:t>BPU Energy Efficiency Order – June 10, 2020</w:t>
        </w:r>
      </w:hyperlink>
    </w:p>
    <w:p w14:paraId="7FE2BFF6" w14:textId="77777777" w:rsidR="00D547D2" w:rsidRPr="00D547D2" w:rsidRDefault="00D547D2" w:rsidP="00D547D2">
      <w:pPr>
        <w:numPr>
          <w:ilvl w:val="0"/>
          <w:numId w:val="34"/>
        </w:numPr>
        <w:spacing w:before="0" w:line="256" w:lineRule="auto"/>
        <w:rPr>
          <w:rFonts w:eastAsia="MS Mincho" w:cs="Times New Roman"/>
        </w:rPr>
      </w:pPr>
      <w:r w:rsidRPr="00D547D2">
        <w:rPr>
          <w:rFonts w:eastAsia="MS Mincho" w:cs="Times New Roman"/>
          <w:b/>
        </w:rPr>
        <w:t>Page 14</w:t>
      </w:r>
      <w:r w:rsidRPr="00D547D2">
        <w:rPr>
          <w:rFonts w:eastAsia="MS Mincho" w:cs="Times New Roman"/>
        </w:rPr>
        <w:t xml:space="preserve"> – BPU to lead New Construction Programs – Residential, Commercial, Multifamily, and for Energy Codes &amp; Standards with the Dept. of Community Affairs</w:t>
      </w:r>
    </w:p>
    <w:p w14:paraId="38EB4717" w14:textId="77777777" w:rsidR="00D547D2" w:rsidRPr="00D547D2" w:rsidRDefault="00D547D2" w:rsidP="00D547D2">
      <w:pPr>
        <w:numPr>
          <w:ilvl w:val="1"/>
          <w:numId w:val="34"/>
        </w:numPr>
        <w:spacing w:before="0" w:line="256" w:lineRule="auto"/>
        <w:rPr>
          <w:rFonts w:eastAsia="MS Mincho" w:cs="Times New Roman"/>
          <w:i/>
        </w:rPr>
      </w:pPr>
      <w:r w:rsidRPr="00D547D2">
        <w:rPr>
          <w:rFonts w:eastAsia="MS Mincho" w:cs="Times New Roman"/>
          <w:i/>
        </w:rPr>
        <w:t>“Energy codes and standards in collaboration with the New Jersey Department of Community Affairs”</w:t>
      </w:r>
    </w:p>
    <w:p w14:paraId="3513079C" w14:textId="77777777" w:rsidR="00D547D2" w:rsidRPr="00D547D2" w:rsidRDefault="00D547D2" w:rsidP="00D547D2">
      <w:pPr>
        <w:numPr>
          <w:ilvl w:val="0"/>
          <w:numId w:val="34"/>
        </w:numPr>
        <w:spacing w:before="0" w:line="256" w:lineRule="auto"/>
        <w:rPr>
          <w:rFonts w:eastAsia="MS Mincho" w:cs="Times New Roman"/>
        </w:rPr>
      </w:pPr>
      <w:r w:rsidRPr="00D547D2">
        <w:rPr>
          <w:rFonts w:eastAsia="MS Mincho" w:cs="Times New Roman"/>
          <w:b/>
        </w:rPr>
        <w:t>Page 37</w:t>
      </w:r>
      <w:r w:rsidRPr="00D547D2">
        <w:rPr>
          <w:rFonts w:eastAsia="MS Mincho" w:cs="Times New Roman"/>
        </w:rPr>
        <w:t xml:space="preserve"> – Formation of Energy Codes &amp; Standards Subcommittee (see all committees pp. 35-37)</w:t>
      </w:r>
    </w:p>
    <w:p w14:paraId="3617C5BD" w14:textId="77777777" w:rsidR="00D547D2" w:rsidRPr="00D547D2" w:rsidRDefault="00D547D2" w:rsidP="00D547D2">
      <w:pPr>
        <w:numPr>
          <w:ilvl w:val="1"/>
          <w:numId w:val="34"/>
        </w:numPr>
        <w:spacing w:before="0" w:line="256" w:lineRule="auto"/>
        <w:rPr>
          <w:rFonts w:eastAsia="MS Mincho" w:cs="Times New Roman"/>
        </w:rPr>
      </w:pPr>
      <w:r w:rsidRPr="00D547D2">
        <w:rPr>
          <w:rFonts w:eastAsia="MS Mincho" w:cs="Times New Roman"/>
          <w:b/>
          <w:i/>
        </w:rPr>
        <w:t xml:space="preserve">“Energy Codes and Standards Subcommittee: </w:t>
      </w:r>
      <w:r w:rsidRPr="00D547D2">
        <w:rPr>
          <w:rFonts w:eastAsia="MS Mincho" w:cs="Times New Roman"/>
        </w:rPr>
        <w:t>Staff proposes to form an energy codes and standards subcommittee within the EM&amp;V WG that seeks to identify opportunities for greater energy efficiency via building energy code strategies and to quantify the energy savings that could result from updates to energy codes. In addition, Staff recommends that the Board procure an energy code compliance baseline study and review and adopt as appropriate recommendations arising from the study.”</w:t>
      </w:r>
    </w:p>
    <w:p w14:paraId="4909A3E0" w14:textId="77777777" w:rsidR="00D547D2" w:rsidRPr="00D547D2" w:rsidRDefault="00D547D2" w:rsidP="00D547D2">
      <w:pPr>
        <w:numPr>
          <w:ilvl w:val="0"/>
          <w:numId w:val="34"/>
        </w:numPr>
        <w:spacing w:before="0" w:line="256" w:lineRule="auto"/>
        <w:rPr>
          <w:rFonts w:eastAsia="MS Mincho" w:cs="Times New Roman"/>
        </w:rPr>
      </w:pPr>
      <w:r w:rsidRPr="00D547D2">
        <w:rPr>
          <w:rFonts w:eastAsia="MS Mincho" w:cs="Times New Roman"/>
          <w:b/>
        </w:rPr>
        <w:t>Page 18-19</w:t>
      </w:r>
      <w:r w:rsidRPr="00D547D2">
        <w:rPr>
          <w:rFonts w:eastAsia="MS Mincho" w:cs="Times New Roman"/>
        </w:rPr>
        <w:t xml:space="preserve"> - Energy Codes and standards to be considered in utility-specific energy performance goals for their programs. </w:t>
      </w:r>
    </w:p>
    <w:p w14:paraId="11E09568" w14:textId="77777777" w:rsidR="00D547D2" w:rsidRPr="00D547D2" w:rsidRDefault="00D547D2" w:rsidP="00D547D2">
      <w:pPr>
        <w:numPr>
          <w:ilvl w:val="1"/>
          <w:numId w:val="34"/>
        </w:numPr>
        <w:spacing w:before="0" w:line="256" w:lineRule="auto"/>
        <w:rPr>
          <w:rFonts w:eastAsia="MS Mincho" w:cs="Times New Roman"/>
        </w:rPr>
      </w:pPr>
      <w:r w:rsidRPr="00D547D2">
        <w:rPr>
          <w:rFonts w:eastAsia="MS Mincho" w:cs="Times New Roman"/>
          <w:b/>
          <w:i/>
        </w:rPr>
        <w:t xml:space="preserve">“Energy Use Reduction Targets: </w:t>
      </w:r>
      <w:r w:rsidRPr="00D547D2">
        <w:rPr>
          <w:rFonts w:eastAsia="MS Mincho" w:cs="Times New Roman"/>
        </w:rPr>
        <w:t>In order to comply with the energy use reduction requirements of the CEA and to guide the development of EE programs, Staff recommends that the Board establish overall annual utility territory specific energy use reduction targets. Staff further recommends that the Board establish separate utility and State targets that represent a breakdown in the overall utility-specific target based on the program administrator. State targets in each utility territory will represent the energy use reductions to be achieved by programs administered or sponsored by the State, including State programs, state building codes, and state appliance efficiency standards.” ...</w:t>
      </w:r>
    </w:p>
    <w:p w14:paraId="6FD05FC4" w14:textId="77777777" w:rsidR="00D547D2" w:rsidRPr="00D547D2" w:rsidRDefault="00D547D2" w:rsidP="00D547D2">
      <w:pPr>
        <w:numPr>
          <w:ilvl w:val="1"/>
          <w:numId w:val="34"/>
        </w:numPr>
        <w:spacing w:before="0" w:line="256" w:lineRule="auto"/>
        <w:rPr>
          <w:rFonts w:eastAsia="MS Mincho" w:cs="Times New Roman"/>
        </w:rPr>
      </w:pPr>
      <w:r w:rsidRPr="00D547D2">
        <w:rPr>
          <w:rFonts w:eastAsia="MS Mincho" w:cs="Times New Roman"/>
        </w:rPr>
        <w:t xml:space="preserve">“Staff recommends that, in calculating net energy use reductions and assessing compliance with QPIs, utilities be permitted to apply energy savings from any other EE or PDR programs in their territory, as well as any other programs that reduce electricity or natural gas by customers and can reasonably be quantified based on accepted standards, except those savings attributable to State-led EE or PDR programs (including state building energy codes and state appliance efficiency standards) and any other State-sponsored EE or PDR programs.  Savings attributable to State-led or State-sponsored EE or PDR programs will not apply to utility program energy use </w:t>
      </w:r>
      <w:r w:rsidRPr="00D547D2">
        <w:rPr>
          <w:rFonts w:eastAsia="MS Mincho" w:cs="Times New Roman"/>
        </w:rPr>
        <w:lastRenderedPageBreak/>
        <w:t>reduction targets because these targets have been reduced by the amount that the State commits to achieving. Similarly, utilities will not receive incentives or penalties based on the performance of the programs that they are not responsible for administering and do not receive incentives or penalties based on the performance of State-administered programs or initiatives.”</w:t>
      </w:r>
    </w:p>
    <w:p w14:paraId="27F6C9C1" w14:textId="77777777" w:rsidR="00D547D2" w:rsidRPr="00D547D2" w:rsidRDefault="00D547D2" w:rsidP="00D547D2">
      <w:pPr>
        <w:numPr>
          <w:ilvl w:val="0"/>
          <w:numId w:val="34"/>
        </w:numPr>
        <w:spacing w:before="0" w:line="256" w:lineRule="auto"/>
        <w:rPr>
          <w:rFonts w:eastAsia="MS Mincho" w:cs="Times New Roman"/>
        </w:rPr>
      </w:pPr>
      <w:r w:rsidRPr="00D547D2">
        <w:rPr>
          <w:rFonts w:eastAsia="MS Mincho" w:cs="Times New Roman"/>
          <w:b/>
        </w:rPr>
        <w:t>Page 42</w:t>
      </w:r>
      <w:r w:rsidRPr="00D547D2">
        <w:rPr>
          <w:rFonts w:eastAsia="MS Mincho" w:cs="Times New Roman"/>
        </w:rPr>
        <w:t xml:space="preserve"> – Board Directive to establish Stakeholder Groups</w:t>
      </w:r>
    </w:p>
    <w:p w14:paraId="41A6CC27" w14:textId="77777777" w:rsidR="00D547D2" w:rsidRPr="00D547D2" w:rsidRDefault="00D547D2" w:rsidP="00D547D2">
      <w:pPr>
        <w:numPr>
          <w:ilvl w:val="1"/>
          <w:numId w:val="34"/>
        </w:numPr>
        <w:spacing w:before="0" w:line="256" w:lineRule="auto"/>
        <w:rPr>
          <w:rFonts w:eastAsia="MS Mincho" w:cs="Times New Roman"/>
        </w:rPr>
      </w:pPr>
      <w:r w:rsidRPr="00D547D2">
        <w:rPr>
          <w:rFonts w:eastAsia="MS Mincho" w:cs="Times New Roman"/>
          <w:b/>
        </w:rPr>
        <w:t xml:space="preserve">Stakeholder Groups: </w:t>
      </w:r>
      <w:r w:rsidRPr="00D547D2">
        <w:rPr>
          <w:rFonts w:eastAsia="MS Mincho" w:cs="Times New Roman"/>
        </w:rPr>
        <w:t xml:space="preserve">The Board </w:t>
      </w:r>
      <w:r w:rsidRPr="00D547D2">
        <w:rPr>
          <w:rFonts w:eastAsia="MS Mincho" w:cs="Times New Roman"/>
          <w:b/>
        </w:rPr>
        <w:t xml:space="preserve">DIRECTS </w:t>
      </w:r>
      <w:r w:rsidRPr="00D547D2">
        <w:rPr>
          <w:rFonts w:eastAsia="MS Mincho" w:cs="Times New Roman"/>
        </w:rPr>
        <w:t>Staff to take the necessary steps to ensure that the EEAG includes: (1) a Workforce Development Working Group, (2) an Equity Working Group, including Comfort Partners and Multifamily Subcommittees, (3) an EM&amp;V Working Group, including an Energy Codes and Standards Subcommittee; and (4) a Marketing Working Group, as recommended by Staff. The Board also welcomes Staff’s recommendations for future Advisory Groups or Advisory Councils to assist in future efforts, as necessary.</w:t>
      </w:r>
    </w:p>
    <w:p w14:paraId="36F2C23E" w14:textId="36B5E1F7" w:rsidR="00D547D2" w:rsidRPr="00D547D2" w:rsidRDefault="00D547D2" w:rsidP="00D547D2">
      <w:pPr>
        <w:spacing w:before="0" w:line="256" w:lineRule="auto"/>
        <w:rPr>
          <w:rFonts w:eastAsia="MS Mincho" w:cs="Times New Roman"/>
          <w:u w:val="single"/>
        </w:rPr>
      </w:pPr>
      <w:r w:rsidRPr="00D547D2">
        <w:rPr>
          <w:rFonts w:eastAsia="MS Mincho" w:cs="Times New Roman"/>
          <w:b/>
          <w:u w:val="single"/>
        </w:rPr>
        <w:t>Building Energy Benchmarking</w:t>
      </w:r>
      <w:r w:rsidRPr="00D547D2">
        <w:rPr>
          <w:rFonts w:eastAsia="MS Mincho" w:cs="Times New Roman"/>
          <w:u w:val="single"/>
        </w:rPr>
        <w:t xml:space="preserve"> </w:t>
      </w:r>
    </w:p>
    <w:p w14:paraId="1A12A8B5" w14:textId="77777777" w:rsidR="00D547D2" w:rsidRPr="00D547D2" w:rsidRDefault="00D547D2" w:rsidP="00D547D2">
      <w:pPr>
        <w:spacing w:before="0" w:line="256" w:lineRule="auto"/>
        <w:rPr>
          <w:rFonts w:eastAsia="MS Mincho" w:cs="Times New Roman"/>
        </w:rPr>
      </w:pPr>
      <w:r w:rsidRPr="00D547D2">
        <w:rPr>
          <w:rFonts w:eastAsia="MS Mincho" w:cs="Times New Roman"/>
        </w:rPr>
        <w:t xml:space="preserve">NJ 2018 Clean Energy Act – see: </w:t>
      </w:r>
      <w:hyperlink r:id="rId12" w:history="1">
        <w:r w:rsidRPr="00D547D2">
          <w:rPr>
            <w:rFonts w:eastAsia="MS Mincho" w:cs="Times New Roman"/>
            <w:color w:val="0563C1"/>
            <w:u w:val="single"/>
          </w:rPr>
          <w:t>Assembly Bill 3723</w:t>
        </w:r>
      </w:hyperlink>
      <w:r w:rsidRPr="00D547D2">
        <w:rPr>
          <w:rFonts w:eastAsia="MS Mincho" w:cs="Times New Roman"/>
        </w:rPr>
        <w:t xml:space="preserve"> (no action to date for implementation)</w:t>
      </w:r>
    </w:p>
    <w:p w14:paraId="58DED59C" w14:textId="77777777" w:rsidR="00D547D2" w:rsidRPr="00D547D2" w:rsidRDefault="00D547D2" w:rsidP="00D547D2">
      <w:pPr>
        <w:numPr>
          <w:ilvl w:val="0"/>
          <w:numId w:val="35"/>
        </w:numPr>
        <w:spacing w:before="0" w:line="256" w:lineRule="auto"/>
        <w:rPr>
          <w:rFonts w:eastAsia="MS Mincho" w:cs="Times New Roman"/>
          <w:i/>
          <w:iCs/>
        </w:rPr>
      </w:pPr>
      <w:r w:rsidRPr="00D547D2">
        <w:rPr>
          <w:rFonts w:eastAsia="MS Mincho" w:cs="Times New Roman"/>
          <w:i/>
        </w:rPr>
        <w:t>Within five years of enactment, benchmarking is required by all owners and operators of commercial buildings over 25,000 ft</w:t>
      </w:r>
      <w:r w:rsidRPr="00D547D2">
        <w:rPr>
          <w:rFonts w:eastAsia="MS Mincho" w:cs="Times New Roman"/>
          <w:i/>
          <w:vertAlign w:val="superscript"/>
        </w:rPr>
        <w:t>2</w:t>
      </w:r>
      <w:r w:rsidRPr="00D547D2">
        <w:rPr>
          <w:rFonts w:eastAsia="MS Mincho" w:cs="Times New Roman"/>
          <w:i/>
        </w:rPr>
        <w:t xml:space="preserve"> using Portfolio Manager.</w:t>
      </w:r>
    </w:p>
    <w:p w14:paraId="77B5A1CD" w14:textId="77777777" w:rsidR="00D547D2" w:rsidRPr="00D547D2" w:rsidRDefault="003729B1" w:rsidP="00D547D2">
      <w:pPr>
        <w:spacing w:before="0" w:line="256" w:lineRule="auto"/>
        <w:rPr>
          <w:rFonts w:eastAsia="MS Mincho" w:cs="Times New Roman"/>
          <w:b/>
          <w:bCs/>
          <w:u w:val="single"/>
        </w:rPr>
      </w:pPr>
      <w:hyperlink r:id="rId13" w:history="1">
        <w:r w:rsidR="00D547D2" w:rsidRPr="00D547D2">
          <w:rPr>
            <w:rFonts w:eastAsia="MS Mincho" w:cs="Times New Roman"/>
            <w:b/>
            <w:bCs/>
            <w:color w:val="0563C1"/>
            <w:u w:val="single"/>
          </w:rPr>
          <w:t>State Uniform Construction Code Act (P.L. 1975, c.217, as amended)</w:t>
        </w:r>
      </w:hyperlink>
    </w:p>
    <w:p w14:paraId="0E0D3767" w14:textId="77777777" w:rsidR="00D547D2" w:rsidRPr="00D547D2" w:rsidRDefault="003729B1" w:rsidP="00D547D2">
      <w:pPr>
        <w:numPr>
          <w:ilvl w:val="0"/>
          <w:numId w:val="35"/>
        </w:numPr>
        <w:spacing w:before="0" w:after="120" w:line="254" w:lineRule="auto"/>
        <w:contextualSpacing/>
        <w:rPr>
          <w:rFonts w:eastAsia="MS Mincho" w:cs="Calibri"/>
        </w:rPr>
      </w:pPr>
      <w:hyperlink r:id="rId14" w:history="1">
        <w:r w:rsidR="00D547D2" w:rsidRPr="00D547D2">
          <w:rPr>
            <w:rFonts w:eastAsia="MS Mincho" w:cs="Calibri"/>
            <w:color w:val="0563C1"/>
            <w:u w:val="single"/>
          </w:rPr>
          <w:t>https://www.nj.gov/dca/divisions/codes/publications/pdf_ucc/UCC_gen_info.pdf</w:t>
        </w:r>
      </w:hyperlink>
      <w:r w:rsidR="00D547D2" w:rsidRPr="00D547D2">
        <w:rPr>
          <w:rFonts w:eastAsia="MS Mincho" w:cs="Calibri"/>
        </w:rPr>
        <w:t xml:space="preserve"> </w:t>
      </w:r>
    </w:p>
    <w:p w14:paraId="2C131CB2" w14:textId="77777777" w:rsidR="00D547D2" w:rsidRPr="00D547D2" w:rsidRDefault="003729B1" w:rsidP="00D547D2">
      <w:pPr>
        <w:numPr>
          <w:ilvl w:val="0"/>
          <w:numId w:val="35"/>
        </w:numPr>
        <w:spacing w:before="0" w:after="120" w:line="254" w:lineRule="auto"/>
        <w:contextualSpacing/>
        <w:rPr>
          <w:rFonts w:eastAsia="MS Mincho" w:cs="Calibri"/>
        </w:rPr>
      </w:pPr>
      <w:hyperlink r:id="rId15" w:history="1">
        <w:r w:rsidR="00D547D2" w:rsidRPr="00D547D2">
          <w:rPr>
            <w:rFonts w:eastAsia="MS Mincho" w:cs="Calibri"/>
            <w:color w:val="0563C1"/>
            <w:u w:val="single"/>
          </w:rPr>
          <w:t>https://www.state.nj.us/dca/divisions/codes/publications/pdf_licensing/co_comment.pdf</w:t>
        </w:r>
      </w:hyperlink>
      <w:r w:rsidR="00D547D2" w:rsidRPr="00D547D2">
        <w:rPr>
          <w:rFonts w:eastAsia="MS Mincho" w:cs="Calibri"/>
        </w:rPr>
        <w:t xml:space="preserve"> </w:t>
      </w:r>
    </w:p>
    <w:p w14:paraId="7440ADEE" w14:textId="77777777" w:rsidR="00D547D2" w:rsidRPr="00D547D2" w:rsidRDefault="00D547D2" w:rsidP="00D547D2">
      <w:pPr>
        <w:spacing w:before="0" w:line="256" w:lineRule="auto"/>
        <w:rPr>
          <w:rFonts w:eastAsia="MS Mincho" w:cs="Times New Roman"/>
          <w:b/>
          <w:u w:val="single"/>
        </w:rPr>
      </w:pPr>
    </w:p>
    <w:p w14:paraId="705D786C" w14:textId="77777777" w:rsidR="00D547D2" w:rsidRPr="00D547D2" w:rsidRDefault="003729B1" w:rsidP="00D547D2">
      <w:pPr>
        <w:spacing w:before="0" w:line="256" w:lineRule="auto"/>
        <w:rPr>
          <w:rFonts w:eastAsia="MS Mincho" w:cs="Times New Roman"/>
          <w:color w:val="0563C1"/>
          <w:u w:val="single"/>
        </w:rPr>
      </w:pPr>
      <w:hyperlink r:id="rId16" w:history="1">
        <w:r w:rsidR="00D547D2" w:rsidRPr="00D547D2">
          <w:rPr>
            <w:rFonts w:eastAsia="MS Mincho" w:cs="Times New Roman"/>
            <w:b/>
            <w:color w:val="0563C1"/>
            <w:u w:val="single"/>
          </w:rPr>
          <w:t>NJHMFA- 2020 QAP Green Requirements</w:t>
        </w:r>
      </w:hyperlink>
    </w:p>
    <w:p w14:paraId="4CE1B5E7" w14:textId="77FFDF4C" w:rsidR="00D547D2" w:rsidRDefault="009D3F02" w:rsidP="00D547D2">
      <w:pPr>
        <w:spacing w:before="0" w:line="256" w:lineRule="auto"/>
        <w:rPr>
          <w:rFonts w:eastAsia="MS Mincho" w:cs="Times New Roman"/>
        </w:rPr>
      </w:pPr>
      <w:r w:rsidRPr="00E866A8">
        <w:rPr>
          <w:rFonts w:eastAsia="MS Mincho" w:cs="Times New Roman"/>
          <w:b/>
          <w:bCs/>
          <w:u w:val="single"/>
        </w:rPr>
        <w:t>Green Building Manual v2 2019</w:t>
      </w:r>
      <w:r>
        <w:rPr>
          <w:rFonts w:eastAsia="MS Mincho" w:cs="Times New Roman"/>
        </w:rPr>
        <w:t xml:space="preserve"> </w:t>
      </w:r>
      <w:r w:rsidR="0070294C">
        <w:rPr>
          <w:rFonts w:eastAsia="MS Mincho" w:cs="Times New Roman"/>
        </w:rPr>
        <w:t>-</w:t>
      </w:r>
      <w:r w:rsidRPr="009D3F02">
        <w:t xml:space="preserve"> </w:t>
      </w:r>
      <w:hyperlink r:id="rId17" w:history="1">
        <w:r w:rsidRPr="0070294C">
          <w:rPr>
            <w:rStyle w:val="Hyperlink"/>
            <w:rFonts w:eastAsia="MS Mincho" w:cs="Times New Roman"/>
          </w:rPr>
          <w:t>http://greenmanual.rutgers.edu/</w:t>
        </w:r>
      </w:hyperlink>
    </w:p>
    <w:p w14:paraId="762ECFF5" w14:textId="753F3208" w:rsidR="0070294C" w:rsidRPr="00D547D2" w:rsidRDefault="0070294C" w:rsidP="00D547D2">
      <w:pPr>
        <w:spacing w:before="0" w:line="256" w:lineRule="auto"/>
        <w:rPr>
          <w:rFonts w:eastAsia="MS Mincho" w:cs="Times New Roman"/>
        </w:rPr>
      </w:pPr>
      <w:r w:rsidRPr="0070294C">
        <w:rPr>
          <w:rFonts w:eastAsia="MS Mincho" w:cs="Times New Roman"/>
        </w:rPr>
        <w:t>The New Jersey Green Building Manual (NJGBM) is a resource tailored for New Jersey that provides economic and environmental best practices across the spectrum of green building categories including energy, emissions, water, waste, siting, transportation, and human health. The Manual comprises Commercial and Residential sections with best practices strategies applicable to new and existing buildings.</w:t>
      </w:r>
    </w:p>
    <w:p w14:paraId="0A0C43B3" w14:textId="77777777" w:rsidR="00D547D2" w:rsidRPr="00D547D2" w:rsidRDefault="00D547D2" w:rsidP="00D547D2">
      <w:pPr>
        <w:spacing w:before="0" w:line="256" w:lineRule="auto"/>
        <w:rPr>
          <w:rFonts w:ascii="Calibri Light" w:eastAsia="MS Mincho" w:hAnsi="Calibri Light" w:cs="Times New Roman"/>
          <w:b/>
          <w:color w:val="2F5496"/>
          <w:sz w:val="26"/>
        </w:rPr>
      </w:pPr>
      <w:r w:rsidRPr="00D547D2">
        <w:rPr>
          <w:rFonts w:eastAsia="MS Mincho" w:cs="Times New Roman"/>
          <w:b/>
          <w:lang w:eastAsia="ja-JP"/>
        </w:rPr>
        <w:br w:type="page"/>
      </w:r>
    </w:p>
    <w:p w14:paraId="138DE945" w14:textId="77777777" w:rsidR="00D547D2" w:rsidRPr="00D547D2" w:rsidRDefault="00D547D2" w:rsidP="00D547D2">
      <w:pPr>
        <w:pStyle w:val="Heading2"/>
      </w:pPr>
      <w:r w:rsidRPr="00D547D2">
        <w:lastRenderedPageBreak/>
        <w:t>Regional Stretch Energy Code Examples:</w:t>
      </w:r>
    </w:p>
    <w:p w14:paraId="463ABB3B" w14:textId="77777777" w:rsidR="00D547D2" w:rsidRPr="00D547D2" w:rsidRDefault="00D547D2" w:rsidP="00D547D2">
      <w:pPr>
        <w:spacing w:before="0" w:line="256" w:lineRule="auto"/>
        <w:rPr>
          <w:rFonts w:eastAsia="MS Mincho" w:cs="Times New Roman"/>
        </w:rPr>
      </w:pPr>
      <w:r w:rsidRPr="00D547D2">
        <w:rPr>
          <w:rFonts w:eastAsia="MS Mincho" w:cs="Times New Roman"/>
          <w:b/>
        </w:rPr>
        <w:t>Massachusetts:</w:t>
      </w:r>
      <w:r w:rsidRPr="00D547D2">
        <w:rPr>
          <w:rFonts w:eastAsia="MS Mincho" w:cs="Times New Roman"/>
        </w:rPr>
        <w:t xml:space="preserve"> The state is currently reviewing zero energy codes for its next stretch code update in 2021-2022. Legislation passed in the states requires the development and promulgation of a zero-energy municipal opt-in stretch code that municipalities may voluntarily opt into in addition to a regular stretch code. </w:t>
      </w:r>
    </w:p>
    <w:p w14:paraId="562DA4FE" w14:textId="77777777" w:rsidR="00D547D2" w:rsidRPr="00D547D2" w:rsidRDefault="00D547D2" w:rsidP="00D547D2">
      <w:pPr>
        <w:spacing w:before="0" w:line="256" w:lineRule="auto"/>
        <w:rPr>
          <w:rFonts w:eastAsia="MS Mincho" w:cs="Times New Roman"/>
        </w:rPr>
      </w:pPr>
      <w:r w:rsidRPr="00D547D2">
        <w:rPr>
          <w:rFonts w:eastAsia="MS Mincho" w:cs="Times New Roman"/>
        </w:rPr>
        <w:t xml:space="preserve">The state administers the </w:t>
      </w:r>
      <w:hyperlink r:id="rId18" w:history="1">
        <w:r w:rsidRPr="00D547D2">
          <w:rPr>
            <w:rFonts w:eastAsia="MS Mincho" w:cs="Times New Roman"/>
            <w:color w:val="0563C1"/>
            <w:u w:val="single"/>
          </w:rPr>
          <w:t>Green Communities program</w:t>
        </w:r>
      </w:hyperlink>
      <w:r w:rsidRPr="00D547D2">
        <w:rPr>
          <w:rFonts w:eastAsia="MS Mincho" w:cs="Times New Roman"/>
        </w:rPr>
        <w:t>, which includes the nation’s first stretch code to be adopted statewide. Communities must meet five criteria – solar or renewable generation zoning, expedited permitting for zoning, 20% reduction in energy use over 5 years, purchasing hybrid or electric vehicles for all state department vehicles, and reducing the life cycle cost of buildings (recommends stretch code) – at which point communities receive grants pursue additional energy efficiency measures. Massachusetts also allows for energy code savings attribution for compliance.</w:t>
      </w:r>
    </w:p>
    <w:p w14:paraId="301F86F5" w14:textId="77777777" w:rsidR="00D547D2" w:rsidRPr="00D547D2" w:rsidRDefault="00D547D2" w:rsidP="00D547D2">
      <w:pPr>
        <w:spacing w:before="0" w:line="256" w:lineRule="auto"/>
        <w:rPr>
          <w:rFonts w:eastAsia="MS Mincho" w:cs="Times New Roman"/>
        </w:rPr>
      </w:pPr>
      <w:r w:rsidRPr="00D547D2">
        <w:rPr>
          <w:rFonts w:eastAsia="MS Mincho" w:cs="Times New Roman"/>
          <w:b/>
        </w:rPr>
        <w:t>Vermont:</w:t>
      </w:r>
      <w:r w:rsidRPr="00D547D2">
        <w:rPr>
          <w:rFonts w:eastAsia="MS Mincho" w:cs="Times New Roman"/>
        </w:rPr>
        <w:t xml:space="preserve"> Vermont’s 2020 Residential and Commercial Building Energy Standards include a significantly strengthened residential and commercial version of the 2018 IECC as its </w:t>
      </w:r>
      <w:hyperlink r:id="rId19" w:history="1">
        <w:r w:rsidRPr="00D547D2">
          <w:rPr>
            <w:rFonts w:eastAsia="MS Mincho" w:cs="Times New Roman"/>
            <w:color w:val="0563C1"/>
            <w:u w:val="single"/>
          </w:rPr>
          <w:t>residential stretch code (section R407)</w:t>
        </w:r>
      </w:hyperlink>
      <w:r w:rsidRPr="00D547D2">
        <w:rPr>
          <w:rFonts w:eastAsia="MS Mincho" w:cs="Times New Roman"/>
        </w:rPr>
        <w:t>. Vermont revised the 2018 IECC to be more efficient and provide more flexibility for its stretch code. Each project must achieve a minimum number of points by choosing various energy reduction options.</w:t>
      </w:r>
    </w:p>
    <w:p w14:paraId="448920F2" w14:textId="77777777" w:rsidR="00D547D2" w:rsidRPr="00D547D2" w:rsidRDefault="00D547D2" w:rsidP="00D547D2">
      <w:pPr>
        <w:spacing w:before="0" w:line="256" w:lineRule="auto"/>
        <w:rPr>
          <w:rFonts w:eastAsia="MS Mincho" w:cs="Times New Roman"/>
        </w:rPr>
      </w:pPr>
      <w:r w:rsidRPr="00D547D2">
        <w:rPr>
          <w:rFonts w:eastAsia="MS Mincho" w:cs="Times New Roman"/>
          <w:b/>
        </w:rPr>
        <w:t xml:space="preserve">New York: </w:t>
      </w:r>
      <w:r w:rsidRPr="00D547D2">
        <w:rPr>
          <w:rFonts w:eastAsia="MS Mincho" w:cs="Times New Roman"/>
        </w:rPr>
        <w:t xml:space="preserve">The state provides a stretch code option to municipalities called the </w:t>
      </w:r>
      <w:hyperlink r:id="rId20" w:history="1">
        <w:r w:rsidRPr="00D547D2">
          <w:rPr>
            <w:rFonts w:eastAsia="MS Mincho" w:cs="Times New Roman"/>
            <w:color w:val="0563C1"/>
            <w:u w:val="single"/>
          </w:rPr>
          <w:t>NYStretch Energy Code</w:t>
        </w:r>
      </w:hyperlink>
      <w:r w:rsidRPr="00D547D2">
        <w:rPr>
          <w:rFonts w:eastAsia="MS Mincho" w:cs="Times New Roman"/>
        </w:rPr>
        <w:t>. The code was developed by NYSERDA and the current version (NYStretch 2020) provides savings of roughly 11% over the 2020 Energy Conservation Construction Code of New York State (2020 ECCCNYS). NYStretch is updated in conjunction with the ECCCNYS and NYSERDA provides resources and guidance to local governments looking to adopt the stretch code.</w:t>
      </w:r>
    </w:p>
    <w:p w14:paraId="5BC1C9BE" w14:textId="77777777" w:rsidR="00D547D2" w:rsidRPr="00D547D2" w:rsidRDefault="00D547D2" w:rsidP="00D547D2">
      <w:pPr>
        <w:spacing w:before="0" w:line="256" w:lineRule="auto"/>
        <w:rPr>
          <w:rFonts w:eastAsia="MS Mincho" w:cs="Times New Roman"/>
        </w:rPr>
      </w:pPr>
      <w:r w:rsidRPr="00D547D2">
        <w:rPr>
          <w:rFonts w:eastAsia="MS Mincho" w:cs="Times New Roman"/>
          <w:b/>
        </w:rPr>
        <w:t>Rhode Island:</w:t>
      </w:r>
      <w:r w:rsidRPr="00D547D2">
        <w:rPr>
          <w:rFonts w:eastAsia="MS Mincho" w:cs="Times New Roman"/>
        </w:rPr>
        <w:t xml:space="preserve"> </w:t>
      </w:r>
      <w:hyperlink r:id="rId21" w:history="1">
        <w:r w:rsidRPr="00D547D2">
          <w:rPr>
            <w:rFonts w:eastAsia="MS Mincho" w:cs="Times New Roman"/>
            <w:color w:val="0563C1"/>
            <w:u w:val="single"/>
          </w:rPr>
          <w:t>Rhode Island</w:t>
        </w:r>
      </w:hyperlink>
      <w:r w:rsidRPr="00D547D2">
        <w:rPr>
          <w:rFonts w:eastAsia="MS Mincho" w:cs="Times New Roman"/>
        </w:rPr>
        <w:t xml:space="preserve"> uses the Department of Energy Zero Energy Ready Homes (ZERHs) program for residential construction and ICC’s International Green Construction Code (IgCC) for commercial construction. Specific state-financed construction is required to use the IgCC. Rhode Island also allows for </w:t>
      </w:r>
      <w:hyperlink r:id="rId22" w:history="1">
        <w:r w:rsidRPr="00D547D2">
          <w:rPr>
            <w:rFonts w:eastAsia="MS Mincho" w:cs="Times New Roman"/>
            <w:color w:val="0563C1"/>
            <w:u w:val="single"/>
          </w:rPr>
          <w:t>energy code savings attribution</w:t>
        </w:r>
      </w:hyperlink>
      <w:r w:rsidRPr="00D547D2">
        <w:rPr>
          <w:rFonts w:eastAsia="MS Mincho" w:cs="Times New Roman"/>
        </w:rPr>
        <w:t xml:space="preserve"> for compliance. DOE’s ZERH program comes with supporting resources, training, and guidance already available.</w:t>
      </w:r>
    </w:p>
    <w:p w14:paraId="34655218" w14:textId="77777777" w:rsidR="00D547D2" w:rsidRPr="00D547D2" w:rsidRDefault="00D547D2" w:rsidP="00D547D2">
      <w:pPr>
        <w:spacing w:before="0" w:line="256" w:lineRule="auto"/>
        <w:rPr>
          <w:rFonts w:eastAsia="MS Mincho" w:cs="Times New Roman"/>
          <w:i/>
        </w:rPr>
      </w:pPr>
      <w:r w:rsidRPr="00D547D2">
        <w:rPr>
          <w:rFonts w:eastAsia="MS Mincho" w:cs="Times New Roman"/>
          <w:b/>
        </w:rPr>
        <w:t xml:space="preserve">District of Columbia: </w:t>
      </w:r>
      <w:r w:rsidRPr="00D547D2">
        <w:rPr>
          <w:rFonts w:eastAsia="MS Mincho" w:cs="Times New Roman"/>
        </w:rPr>
        <w:t xml:space="preserve">Washington D.C. recently passed </w:t>
      </w:r>
      <w:hyperlink r:id="rId23" w:history="1">
        <w:r w:rsidRPr="00D547D2">
          <w:rPr>
            <w:rFonts w:eastAsia="MS Mincho" w:cs="Times New Roman"/>
            <w:color w:val="0563C1"/>
            <w:u w:val="single"/>
          </w:rPr>
          <w:t>Appendix Z</w:t>
        </w:r>
      </w:hyperlink>
      <w:r w:rsidRPr="00D547D2">
        <w:rPr>
          <w:rFonts w:eastAsia="MS Mincho" w:cs="Times New Roman"/>
        </w:rPr>
        <w:t xml:space="preserve"> for commercial buildings, which takes a whole-building EUI performance approach to reach zero energy for new commercial buildings. Appendix Z’s focus on tight envelopes, low loads, and renewable energy makes it a simple and high-performing option for commercial buildings.</w:t>
      </w:r>
    </w:p>
    <w:p w14:paraId="2E0B34EB" w14:textId="77777777" w:rsidR="00D547D2" w:rsidRPr="00D547D2" w:rsidRDefault="00D547D2" w:rsidP="00D547D2">
      <w:pPr>
        <w:spacing w:before="0" w:line="256" w:lineRule="auto"/>
        <w:rPr>
          <w:rFonts w:eastAsia="MS Mincho" w:cs="Times New Roman"/>
        </w:rPr>
      </w:pPr>
      <w:r w:rsidRPr="00D547D2">
        <w:rPr>
          <w:rFonts w:eastAsia="MS Mincho" w:cs="Times New Roman"/>
          <w:b/>
        </w:rPr>
        <w:t xml:space="preserve">Maine: </w:t>
      </w:r>
      <w:r>
        <w:rPr>
          <w:rFonts w:eastAsia="MS Mincho" w:cs="Times New Roman"/>
        </w:rPr>
        <w:t>Maine has adopted</w:t>
      </w:r>
      <w:r w:rsidRPr="00D547D2">
        <w:rPr>
          <w:rFonts w:eastAsia="MS Mincho" w:cs="Times New Roman"/>
        </w:rPr>
        <w:t xml:space="preserve"> the 2021 International Energy Conservation Code (IECC) as a voluntary stretch code for muni</w:t>
      </w:r>
      <w:r>
        <w:rPr>
          <w:rFonts w:eastAsia="MS Mincho" w:cs="Times New Roman"/>
        </w:rPr>
        <w:t>cipalities.</w:t>
      </w:r>
      <w:r w:rsidRPr="00D547D2">
        <w:rPr>
          <w:rFonts w:eastAsia="MS Mincho" w:cs="Times New Roman"/>
        </w:rPr>
        <w:t xml:space="preserve"> The state is also planning training and adoption guidance for local governments interested in adopting the stretch code.</w:t>
      </w:r>
    </w:p>
    <w:p w14:paraId="7EF9D8CF" w14:textId="77777777" w:rsidR="00D547D2" w:rsidRPr="00D547D2" w:rsidRDefault="00D547D2" w:rsidP="00D547D2">
      <w:pPr>
        <w:spacing w:before="0" w:line="256" w:lineRule="auto"/>
        <w:rPr>
          <w:rFonts w:eastAsia="MS Mincho" w:cs="Times New Roman"/>
        </w:rPr>
      </w:pPr>
      <w:r w:rsidRPr="00D547D2">
        <w:rPr>
          <w:rFonts w:eastAsia="MS Mincho" w:cs="Times New Roman"/>
          <w:b/>
        </w:rPr>
        <w:t>Maryland:</w:t>
      </w:r>
      <w:r w:rsidRPr="00D547D2">
        <w:rPr>
          <w:rFonts w:eastAsia="MS Mincho" w:cs="Times New Roman"/>
        </w:rPr>
        <w:t xml:space="preserve"> Maryland adopted the </w:t>
      </w:r>
      <w:hyperlink r:id="rId24" w:history="1">
        <w:r w:rsidRPr="00D547D2">
          <w:rPr>
            <w:rFonts w:eastAsia="MS Mincho" w:cs="Times New Roman"/>
            <w:color w:val="0563C1"/>
            <w:u w:val="single"/>
          </w:rPr>
          <w:t>2012 IgCC</w:t>
        </w:r>
      </w:hyperlink>
      <w:r w:rsidRPr="00D547D2">
        <w:rPr>
          <w:rFonts w:eastAsia="MS Mincho" w:cs="Times New Roman"/>
        </w:rPr>
        <w:t xml:space="preserve"> and added efficiency measures in its energy efficiency section. This provision applies only to state-owned buildings, but its design allows them to not have to update the stretch code whenever the base code is updated since it merely requires performance based on whatever base code is effective. The state of Maryland adopted the IgCC, but local jurisdictions can choose to adopt the stretch code locally.</w:t>
      </w:r>
    </w:p>
    <w:p w14:paraId="51FF7B4E" w14:textId="77777777" w:rsidR="00442890" w:rsidRPr="00442890" w:rsidRDefault="00442890" w:rsidP="00442890"/>
    <w:sectPr w:rsidR="00442890" w:rsidRPr="00442890" w:rsidSect="003A7878">
      <w:headerReference w:type="even" r:id="rId25"/>
      <w:headerReference w:type="default" r:id="rId26"/>
      <w:footerReference w:type="even" r:id="rId27"/>
      <w:footerReference w:type="default" r:id="rId28"/>
      <w:headerReference w:type="first" r:id="rId29"/>
      <w:footerReference w:type="first" r:id="rId30"/>
      <w:pgSz w:w="12240" w:h="15840"/>
      <w:pgMar w:top="1872" w:right="1080" w:bottom="1440" w:left="108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F0F04" w14:textId="77777777" w:rsidR="003729B1" w:rsidRPr="008A7A70" w:rsidRDefault="003729B1" w:rsidP="008A7A70">
      <w:r>
        <w:separator/>
      </w:r>
    </w:p>
  </w:endnote>
  <w:endnote w:type="continuationSeparator" w:id="0">
    <w:p w14:paraId="06744E1F" w14:textId="77777777" w:rsidR="003729B1" w:rsidRPr="008A7A70" w:rsidRDefault="003729B1" w:rsidP="008A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191DC" w14:textId="77777777" w:rsidR="00783005" w:rsidRDefault="00783005" w:rsidP="0078300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916B" w14:textId="77777777" w:rsidR="00140747" w:rsidRDefault="00140747" w:rsidP="00783005">
    <w:pPr>
      <w:pStyle w:val="Footer"/>
      <w:spacing w:before="0"/>
      <w:jc w:val="center"/>
      <w:rPr>
        <w:sz w:val="16"/>
      </w:rPr>
    </w:pPr>
    <w:r w:rsidRPr="00523655">
      <w:rPr>
        <w:sz w:val="16"/>
      </w:rPr>
      <w:t>Northeast Energy Ef</w:t>
    </w:r>
    <w:r w:rsidR="00E7275B">
      <w:rPr>
        <w:sz w:val="16"/>
      </w:rPr>
      <w:t>ficiency Partnerships          8</w:t>
    </w:r>
    <w:r w:rsidRPr="00523655">
      <w:rPr>
        <w:sz w:val="16"/>
      </w:rPr>
      <w:t>1 H</w:t>
    </w:r>
    <w:r w:rsidR="003E0BB1">
      <w:rPr>
        <w:sz w:val="16"/>
      </w:rPr>
      <w:t>artwell Avenue Lexington, MA 02421</w:t>
    </w:r>
    <w:r w:rsidRPr="00523655">
      <w:rPr>
        <w:sz w:val="16"/>
      </w:rPr>
      <w:t xml:space="preserve">           P: 781-860-9177          </w:t>
    </w:r>
    <w:hyperlink r:id="rId1" w:history="1">
      <w:r w:rsidR="00783005" w:rsidRPr="006F3491">
        <w:rPr>
          <w:rStyle w:val="Hyperlink"/>
          <w:sz w:val="16"/>
        </w:rPr>
        <w:t>www.neep.org</w:t>
      </w:r>
    </w:hyperlink>
  </w:p>
  <w:p w14:paraId="359C7EC7" w14:textId="77777777" w:rsidR="00783005" w:rsidRPr="00523655" w:rsidRDefault="00783005" w:rsidP="00525B65">
    <w:pPr>
      <w:pStyle w:val="Footer"/>
      <w:spacing w:before="0"/>
      <w:rPr>
        <w:noProof/>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9BB0A" w14:textId="77777777" w:rsidR="003C2EC1" w:rsidRDefault="003C2EC1" w:rsidP="00BC7DBF">
    <w:pPr>
      <w:pStyle w:val="Footer"/>
      <w:spacing w:before="0"/>
      <w:jc w:val="center"/>
      <w:rPr>
        <w:sz w:val="16"/>
      </w:rPr>
    </w:pPr>
    <w:r w:rsidRPr="00523655">
      <w:rPr>
        <w:sz w:val="16"/>
      </w:rPr>
      <w:t>Northeast Energy Ef</w:t>
    </w:r>
    <w:r w:rsidR="00E7275B">
      <w:rPr>
        <w:sz w:val="16"/>
      </w:rPr>
      <w:t>ficiency Partnerships          8</w:t>
    </w:r>
    <w:r w:rsidRPr="00523655">
      <w:rPr>
        <w:sz w:val="16"/>
      </w:rPr>
      <w:t>1 Hartwell Avenue Lexington, MA 02</w:t>
    </w:r>
    <w:r w:rsidR="00C97F10">
      <w:rPr>
        <w:sz w:val="16"/>
      </w:rPr>
      <w:t>421</w:t>
    </w:r>
    <w:r w:rsidRPr="00523655">
      <w:rPr>
        <w:sz w:val="16"/>
      </w:rPr>
      <w:t xml:space="preserve">         P: 781-860-9177          </w:t>
    </w:r>
    <w:hyperlink r:id="rId1" w:history="1">
      <w:r w:rsidR="00783005" w:rsidRPr="006F3491">
        <w:rPr>
          <w:rStyle w:val="Hyperlink"/>
          <w:sz w:val="16"/>
        </w:rPr>
        <w:t>www.neep.org</w:t>
      </w:r>
    </w:hyperlink>
  </w:p>
  <w:p w14:paraId="72495761" w14:textId="77777777" w:rsidR="00783005" w:rsidRDefault="00783005" w:rsidP="00BC7DBF">
    <w:pPr>
      <w:pStyle w:val="Footer"/>
      <w:spacing w:before="0"/>
      <w:jc w:val="center"/>
      <w:rPr>
        <w:sz w:val="16"/>
      </w:rPr>
    </w:pPr>
  </w:p>
  <w:p w14:paraId="02AA21E6" w14:textId="77777777" w:rsidR="00783005" w:rsidRPr="00523655" w:rsidRDefault="00783005" w:rsidP="00BC7DBF">
    <w:pPr>
      <w:pStyle w:val="Footer"/>
      <w:spacing w:before="0"/>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5C6C0" w14:textId="77777777" w:rsidR="003729B1" w:rsidRPr="008A7A70" w:rsidRDefault="003729B1" w:rsidP="008A7A70">
      <w:r>
        <w:separator/>
      </w:r>
    </w:p>
  </w:footnote>
  <w:footnote w:type="continuationSeparator" w:id="0">
    <w:p w14:paraId="40D6DB2D" w14:textId="77777777" w:rsidR="003729B1" w:rsidRPr="008A7A70" w:rsidRDefault="003729B1" w:rsidP="008A7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8F2C7" w14:textId="4C8D737D" w:rsidR="00021C67" w:rsidRDefault="003729B1">
    <w:pPr>
      <w:pStyle w:val="Header"/>
    </w:pPr>
    <w:r>
      <w:rPr>
        <w:noProof/>
      </w:rPr>
      <w:pict w14:anchorId="6BD45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90126" o:spid="_x0000_s2050" type="#_x0000_t136" style="position:absolute;margin-left:0;margin-top:0;width:532.95pt;height:177.65pt;rotation:315;z-index:-251655168;mso-position-horizontal:center;mso-position-horizontal-relative:margin;mso-position-vertical:center;mso-position-vertical-relative:margin" o:allowincell="f" fillcolor="#00a0af [3215]" stroked="f">
          <v:fill opacity=".5"/>
          <v:textpath style="font-family:&quot;Calibri&quot;;font-size:1pt" string="Review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42293" w14:textId="59E8E3C3" w:rsidR="003A7878" w:rsidRDefault="003729B1" w:rsidP="00525B65">
    <w:pPr>
      <w:pStyle w:val="Header"/>
      <w:jc w:val="center"/>
    </w:pPr>
    <w:r>
      <w:rPr>
        <w:noProof/>
      </w:rPr>
      <w:pict w14:anchorId="4709B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90127" o:spid="_x0000_s2051" type="#_x0000_t136" style="position:absolute;left:0;text-align:left;margin-left:0;margin-top:0;width:532.95pt;height:177.65pt;rotation:315;z-index:-251653120;mso-position-horizontal:center;mso-position-horizontal-relative:margin;mso-position-vertical:center;mso-position-vertical-relative:margin" o:allowincell="f" fillcolor="#00a0af [3215]" stroked="f">
          <v:fill opacity=".5"/>
          <v:textpath style="font-family:&quot;Calibri&quot;;font-size:1pt" string="Review Copy"/>
          <w10:wrap anchorx="margin" anchory="margin"/>
        </v:shape>
      </w:pict>
    </w:r>
    <w:r w:rsidR="00140747" w:rsidRPr="008A7A70">
      <w:rPr>
        <w:noProof/>
      </w:rPr>
      <w:drawing>
        <wp:inline distT="0" distB="0" distL="0" distR="0" wp14:anchorId="233F13CF" wp14:editId="45E7B3E8">
          <wp:extent cx="520228" cy="58406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ep_logo_final_transparent_no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0228" cy="584068"/>
                  </a:xfrm>
                  <a:prstGeom prst="rect">
                    <a:avLst/>
                  </a:prstGeom>
                </pic:spPr>
              </pic:pic>
            </a:graphicData>
          </a:graphic>
        </wp:inline>
      </w:drawing>
    </w:r>
  </w:p>
  <w:p w14:paraId="43CF480E" w14:textId="5EF4A96D" w:rsidR="00525B65" w:rsidRPr="00525B65" w:rsidRDefault="00442890" w:rsidP="00525B65">
    <w:pPr>
      <w:pStyle w:val="Footer"/>
      <w:jc w:val="center"/>
      <w:rPr>
        <w:color w:val="00A0AF" w:themeColor="accent1"/>
      </w:rPr>
    </w:pPr>
    <w:r>
      <w:rPr>
        <w:sz w:val="16"/>
        <w:szCs w:val="16"/>
      </w:rPr>
      <w:t>NEW JERSEY ZERO ENERGY ROADMAP DRAFT – 10/7/21</w:t>
    </w:r>
    <w:r w:rsidR="00525B65" w:rsidRPr="00525B65">
      <w:rPr>
        <w:sz w:val="16"/>
        <w:szCs w:val="16"/>
      </w:rPr>
      <w:tab/>
    </w:r>
    <w:r w:rsidR="00525B65" w:rsidRPr="00525B65">
      <w:rPr>
        <w:sz w:val="16"/>
        <w:szCs w:val="16"/>
      </w:rPr>
      <w:tab/>
    </w:r>
    <w:r w:rsidR="00525B65" w:rsidRPr="00525B65">
      <w:rPr>
        <w:color w:val="000000" w:themeColor="text1"/>
        <w:sz w:val="16"/>
        <w:szCs w:val="16"/>
      </w:rPr>
      <w:t>P</w:t>
    </w:r>
    <w:r w:rsidR="00525B65">
      <w:rPr>
        <w:color w:val="000000" w:themeColor="text1"/>
        <w:sz w:val="16"/>
        <w:szCs w:val="16"/>
      </w:rPr>
      <w:t>AGE</w:t>
    </w:r>
    <w:r w:rsidR="00525B65" w:rsidRPr="00525B65">
      <w:rPr>
        <w:color w:val="000000" w:themeColor="text1"/>
        <w:sz w:val="16"/>
        <w:szCs w:val="16"/>
      </w:rPr>
      <w:t xml:space="preserve"> </w:t>
    </w:r>
    <w:r w:rsidR="00525B65" w:rsidRPr="00525B65">
      <w:rPr>
        <w:color w:val="000000" w:themeColor="text1"/>
        <w:sz w:val="16"/>
        <w:szCs w:val="16"/>
      </w:rPr>
      <w:fldChar w:fldCharType="begin"/>
    </w:r>
    <w:r w:rsidR="00525B65" w:rsidRPr="00525B65">
      <w:rPr>
        <w:color w:val="000000" w:themeColor="text1"/>
        <w:sz w:val="16"/>
        <w:szCs w:val="16"/>
      </w:rPr>
      <w:instrText xml:space="preserve"> PAGE  \* Arabic  \* MERGEFORMAT </w:instrText>
    </w:r>
    <w:r w:rsidR="00525B65" w:rsidRPr="00525B65">
      <w:rPr>
        <w:color w:val="000000" w:themeColor="text1"/>
        <w:sz w:val="16"/>
        <w:szCs w:val="16"/>
      </w:rPr>
      <w:fldChar w:fldCharType="separate"/>
    </w:r>
    <w:r w:rsidR="007E2E31">
      <w:rPr>
        <w:noProof/>
        <w:color w:val="000000" w:themeColor="text1"/>
        <w:sz w:val="16"/>
        <w:szCs w:val="16"/>
      </w:rPr>
      <w:t>6</w:t>
    </w:r>
    <w:r w:rsidR="00525B65" w:rsidRPr="00525B65">
      <w:rPr>
        <w:color w:val="000000" w:themeColor="text1"/>
        <w:sz w:val="16"/>
        <w:szCs w:val="16"/>
      </w:rPr>
      <w:fldChar w:fldCharType="end"/>
    </w:r>
    <w:r w:rsidR="00525B65" w:rsidRPr="00525B65">
      <w:rPr>
        <w:color w:val="000000" w:themeColor="text1"/>
        <w:sz w:val="16"/>
        <w:szCs w:val="16"/>
      </w:rPr>
      <w:t xml:space="preserve"> </w:t>
    </w:r>
    <w:r w:rsidR="00525B65">
      <w:rPr>
        <w:color w:val="000000" w:themeColor="text1"/>
        <w:sz w:val="16"/>
        <w:szCs w:val="16"/>
      </w:rPr>
      <w:t>OF</w:t>
    </w:r>
    <w:r w:rsidR="00525B65" w:rsidRPr="00525B65">
      <w:rPr>
        <w:color w:val="000000" w:themeColor="text1"/>
        <w:sz w:val="16"/>
        <w:szCs w:val="16"/>
      </w:rPr>
      <w:t xml:space="preserve"> </w:t>
    </w:r>
    <w:r w:rsidR="00525B65" w:rsidRPr="00525B65">
      <w:rPr>
        <w:color w:val="000000" w:themeColor="text1"/>
        <w:sz w:val="16"/>
        <w:szCs w:val="16"/>
      </w:rPr>
      <w:fldChar w:fldCharType="begin"/>
    </w:r>
    <w:r w:rsidR="00525B65" w:rsidRPr="00525B65">
      <w:rPr>
        <w:color w:val="000000" w:themeColor="text1"/>
        <w:sz w:val="16"/>
        <w:szCs w:val="16"/>
      </w:rPr>
      <w:instrText xml:space="preserve"> NUMPAGES  \* Arabic  \* MERGEFORMAT </w:instrText>
    </w:r>
    <w:r w:rsidR="00525B65" w:rsidRPr="00525B65">
      <w:rPr>
        <w:color w:val="000000" w:themeColor="text1"/>
        <w:sz w:val="16"/>
        <w:szCs w:val="16"/>
      </w:rPr>
      <w:fldChar w:fldCharType="separate"/>
    </w:r>
    <w:r w:rsidR="007E2E31">
      <w:rPr>
        <w:noProof/>
        <w:color w:val="000000" w:themeColor="text1"/>
        <w:sz w:val="16"/>
        <w:szCs w:val="16"/>
      </w:rPr>
      <w:t>6</w:t>
    </w:r>
    <w:r w:rsidR="00525B65" w:rsidRPr="00525B65">
      <w:rPr>
        <w:color w:val="000000" w:themeColor="text1"/>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B457B" w14:textId="2ED9D0B8" w:rsidR="003A7878" w:rsidRPr="00E7275B" w:rsidRDefault="003729B1" w:rsidP="00525B65">
    <w:pPr>
      <w:pStyle w:val="Header"/>
      <w:jc w:val="center"/>
    </w:pPr>
    <w:r>
      <w:rPr>
        <w:noProof/>
      </w:rPr>
      <w:pict w14:anchorId="264B3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90125" o:spid="_x0000_s2049" type="#_x0000_t136" style="position:absolute;left:0;text-align:left;margin-left:0;margin-top:0;width:532.95pt;height:177.65pt;rotation:315;z-index:-251657216;mso-position-horizontal:center;mso-position-horizontal-relative:margin;mso-position-vertical:center;mso-position-vertical-relative:margin" o:allowincell="f" fillcolor="#00a0af [3215]" stroked="f">
          <v:fill opacity=".5"/>
          <v:textpath style="font-family:&quot;Calibri&quot;;font-size:1pt" string="Review Copy"/>
          <w10:wrap anchorx="margin" anchory="margin"/>
        </v:shape>
      </w:pict>
    </w:r>
    <w:r w:rsidR="003C2EC1" w:rsidRPr="008A7A70">
      <w:rPr>
        <w:noProof/>
      </w:rPr>
      <w:drawing>
        <wp:inline distT="0" distB="0" distL="0" distR="0" wp14:anchorId="64ED9E99" wp14:editId="0AEA5330">
          <wp:extent cx="520228" cy="58406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ep_logo_final_transparent_no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0228" cy="58406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2C0F"/>
    <w:multiLevelType w:val="hybridMultilevel"/>
    <w:tmpl w:val="D10C5F76"/>
    <w:lvl w:ilvl="0" w:tplc="04090001">
      <w:start w:val="1"/>
      <w:numFmt w:val="bullet"/>
      <w:lvlText w:val=""/>
      <w:lvlJc w:val="left"/>
      <w:pPr>
        <w:ind w:left="720" w:hanging="360"/>
      </w:pPr>
      <w:rPr>
        <w:rFonts w:ascii="Symbol" w:hAnsi="Symbol" w:hint="default"/>
      </w:rPr>
    </w:lvl>
    <w:lvl w:ilvl="1" w:tplc="1C12546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D160B"/>
    <w:multiLevelType w:val="hybridMultilevel"/>
    <w:tmpl w:val="C7F81F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EB2995"/>
    <w:multiLevelType w:val="hybridMultilevel"/>
    <w:tmpl w:val="FFE6C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0347D"/>
    <w:multiLevelType w:val="hybridMultilevel"/>
    <w:tmpl w:val="CB3A203C"/>
    <w:lvl w:ilvl="0" w:tplc="09C2B0A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7F6733"/>
    <w:multiLevelType w:val="hybridMultilevel"/>
    <w:tmpl w:val="AA6C8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E274FF"/>
    <w:multiLevelType w:val="hybridMultilevel"/>
    <w:tmpl w:val="4B1E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4E4093"/>
    <w:multiLevelType w:val="hybridMultilevel"/>
    <w:tmpl w:val="346EB6CA"/>
    <w:lvl w:ilvl="0" w:tplc="04090003">
      <w:start w:val="1"/>
      <w:numFmt w:val="bullet"/>
      <w:lvlText w:val="o"/>
      <w:lvlJc w:val="left"/>
      <w:pPr>
        <w:ind w:left="1080" w:hanging="360"/>
      </w:pPr>
      <w:rPr>
        <w:rFonts w:ascii="Courier New" w:hAnsi="Courier New" w:cs="Courier New" w:hint="default"/>
      </w:rPr>
    </w:lvl>
    <w:lvl w:ilvl="1" w:tplc="09C2B0AA">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30343B"/>
    <w:multiLevelType w:val="hybridMultilevel"/>
    <w:tmpl w:val="D0C49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652F84"/>
    <w:multiLevelType w:val="hybridMultilevel"/>
    <w:tmpl w:val="11A8B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6532F5"/>
    <w:multiLevelType w:val="hybridMultilevel"/>
    <w:tmpl w:val="53847C38"/>
    <w:lvl w:ilvl="0" w:tplc="E9CCC3B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1C0939"/>
    <w:multiLevelType w:val="hybridMultilevel"/>
    <w:tmpl w:val="7B68A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A77817"/>
    <w:multiLevelType w:val="hybridMultilevel"/>
    <w:tmpl w:val="0E8A2364"/>
    <w:lvl w:ilvl="0" w:tplc="0352B2AA">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D042D3"/>
    <w:multiLevelType w:val="hybridMultilevel"/>
    <w:tmpl w:val="C1C65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2E36DC"/>
    <w:multiLevelType w:val="hybridMultilevel"/>
    <w:tmpl w:val="1CC2A126"/>
    <w:lvl w:ilvl="0" w:tplc="A64C36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E4E11"/>
    <w:multiLevelType w:val="hybridMultilevel"/>
    <w:tmpl w:val="B6BE1B88"/>
    <w:lvl w:ilvl="0" w:tplc="8A5082AE">
      <w:start w:val="1"/>
      <w:numFmt w:val="bullet"/>
      <w:pStyle w:val="BulletLis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05408"/>
    <w:multiLevelType w:val="hybridMultilevel"/>
    <w:tmpl w:val="FFE83694"/>
    <w:lvl w:ilvl="0" w:tplc="55F8A540">
      <w:numFmt w:val="bullet"/>
      <w:pStyle w:val="DashInden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A33A2"/>
    <w:multiLevelType w:val="hybridMultilevel"/>
    <w:tmpl w:val="174E5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6F37FF"/>
    <w:multiLevelType w:val="hybridMultilevel"/>
    <w:tmpl w:val="FA2AD54E"/>
    <w:lvl w:ilvl="0" w:tplc="4BEC238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F29D3"/>
    <w:multiLevelType w:val="hybridMultilevel"/>
    <w:tmpl w:val="B44444CE"/>
    <w:lvl w:ilvl="0" w:tplc="DBF61FF8">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5975AB"/>
    <w:multiLevelType w:val="hybridMultilevel"/>
    <w:tmpl w:val="F9B08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0F78F7"/>
    <w:multiLevelType w:val="hybridMultilevel"/>
    <w:tmpl w:val="DFF206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A6D573D"/>
    <w:multiLevelType w:val="hybridMultilevel"/>
    <w:tmpl w:val="DB284F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8A210B"/>
    <w:multiLevelType w:val="hybridMultilevel"/>
    <w:tmpl w:val="30684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630BEA"/>
    <w:multiLevelType w:val="hybridMultilevel"/>
    <w:tmpl w:val="9C70EBE2"/>
    <w:lvl w:ilvl="0" w:tplc="BD34FCDA">
      <w:start w:val="1"/>
      <w:numFmt w:val="bullet"/>
      <w:lvlText w:val="•"/>
      <w:lvlJc w:val="left"/>
      <w:pPr>
        <w:tabs>
          <w:tab w:val="num" w:pos="720"/>
        </w:tabs>
        <w:ind w:left="720" w:hanging="360"/>
      </w:pPr>
      <w:rPr>
        <w:rFonts w:ascii="Arial" w:hAnsi="Arial" w:hint="default"/>
      </w:rPr>
    </w:lvl>
    <w:lvl w:ilvl="1" w:tplc="D682C2EC" w:tentative="1">
      <w:start w:val="1"/>
      <w:numFmt w:val="bullet"/>
      <w:lvlText w:val="•"/>
      <w:lvlJc w:val="left"/>
      <w:pPr>
        <w:tabs>
          <w:tab w:val="num" w:pos="1440"/>
        </w:tabs>
        <w:ind w:left="1440" w:hanging="360"/>
      </w:pPr>
      <w:rPr>
        <w:rFonts w:ascii="Arial" w:hAnsi="Arial" w:hint="default"/>
      </w:rPr>
    </w:lvl>
    <w:lvl w:ilvl="2" w:tplc="64662118" w:tentative="1">
      <w:start w:val="1"/>
      <w:numFmt w:val="bullet"/>
      <w:lvlText w:val="•"/>
      <w:lvlJc w:val="left"/>
      <w:pPr>
        <w:tabs>
          <w:tab w:val="num" w:pos="2160"/>
        </w:tabs>
        <w:ind w:left="2160" w:hanging="360"/>
      </w:pPr>
      <w:rPr>
        <w:rFonts w:ascii="Arial" w:hAnsi="Arial" w:hint="default"/>
      </w:rPr>
    </w:lvl>
    <w:lvl w:ilvl="3" w:tplc="0B9CAAC2" w:tentative="1">
      <w:start w:val="1"/>
      <w:numFmt w:val="bullet"/>
      <w:lvlText w:val="•"/>
      <w:lvlJc w:val="left"/>
      <w:pPr>
        <w:tabs>
          <w:tab w:val="num" w:pos="2880"/>
        </w:tabs>
        <w:ind w:left="2880" w:hanging="360"/>
      </w:pPr>
      <w:rPr>
        <w:rFonts w:ascii="Arial" w:hAnsi="Arial" w:hint="default"/>
      </w:rPr>
    </w:lvl>
    <w:lvl w:ilvl="4" w:tplc="61F4505E" w:tentative="1">
      <w:start w:val="1"/>
      <w:numFmt w:val="bullet"/>
      <w:lvlText w:val="•"/>
      <w:lvlJc w:val="left"/>
      <w:pPr>
        <w:tabs>
          <w:tab w:val="num" w:pos="3600"/>
        </w:tabs>
        <w:ind w:left="3600" w:hanging="360"/>
      </w:pPr>
      <w:rPr>
        <w:rFonts w:ascii="Arial" w:hAnsi="Arial" w:hint="default"/>
      </w:rPr>
    </w:lvl>
    <w:lvl w:ilvl="5" w:tplc="9E080466" w:tentative="1">
      <w:start w:val="1"/>
      <w:numFmt w:val="bullet"/>
      <w:lvlText w:val="•"/>
      <w:lvlJc w:val="left"/>
      <w:pPr>
        <w:tabs>
          <w:tab w:val="num" w:pos="4320"/>
        </w:tabs>
        <w:ind w:left="4320" w:hanging="360"/>
      </w:pPr>
      <w:rPr>
        <w:rFonts w:ascii="Arial" w:hAnsi="Arial" w:hint="default"/>
      </w:rPr>
    </w:lvl>
    <w:lvl w:ilvl="6" w:tplc="2F16C9D8" w:tentative="1">
      <w:start w:val="1"/>
      <w:numFmt w:val="bullet"/>
      <w:lvlText w:val="•"/>
      <w:lvlJc w:val="left"/>
      <w:pPr>
        <w:tabs>
          <w:tab w:val="num" w:pos="5040"/>
        </w:tabs>
        <w:ind w:left="5040" w:hanging="360"/>
      </w:pPr>
      <w:rPr>
        <w:rFonts w:ascii="Arial" w:hAnsi="Arial" w:hint="default"/>
      </w:rPr>
    </w:lvl>
    <w:lvl w:ilvl="7" w:tplc="FE8834AA" w:tentative="1">
      <w:start w:val="1"/>
      <w:numFmt w:val="bullet"/>
      <w:lvlText w:val="•"/>
      <w:lvlJc w:val="left"/>
      <w:pPr>
        <w:tabs>
          <w:tab w:val="num" w:pos="5760"/>
        </w:tabs>
        <w:ind w:left="5760" w:hanging="360"/>
      </w:pPr>
      <w:rPr>
        <w:rFonts w:ascii="Arial" w:hAnsi="Arial" w:hint="default"/>
      </w:rPr>
    </w:lvl>
    <w:lvl w:ilvl="8" w:tplc="DFC88D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AD5200"/>
    <w:multiLevelType w:val="hybridMultilevel"/>
    <w:tmpl w:val="3022E022"/>
    <w:lvl w:ilvl="0" w:tplc="0354FB9A">
      <w:start w:val="1"/>
      <w:numFmt w:val="bullet"/>
      <w:lvlText w:val="•"/>
      <w:lvlJc w:val="left"/>
      <w:pPr>
        <w:tabs>
          <w:tab w:val="num" w:pos="720"/>
        </w:tabs>
        <w:ind w:left="720" w:hanging="360"/>
      </w:pPr>
      <w:rPr>
        <w:rFonts w:ascii="Arial" w:hAnsi="Arial" w:hint="default"/>
      </w:rPr>
    </w:lvl>
    <w:lvl w:ilvl="1" w:tplc="E168F8D8" w:tentative="1">
      <w:start w:val="1"/>
      <w:numFmt w:val="bullet"/>
      <w:lvlText w:val="•"/>
      <w:lvlJc w:val="left"/>
      <w:pPr>
        <w:tabs>
          <w:tab w:val="num" w:pos="1440"/>
        </w:tabs>
        <w:ind w:left="1440" w:hanging="360"/>
      </w:pPr>
      <w:rPr>
        <w:rFonts w:ascii="Arial" w:hAnsi="Arial" w:hint="default"/>
      </w:rPr>
    </w:lvl>
    <w:lvl w:ilvl="2" w:tplc="3FC6F034" w:tentative="1">
      <w:start w:val="1"/>
      <w:numFmt w:val="bullet"/>
      <w:lvlText w:val="•"/>
      <w:lvlJc w:val="left"/>
      <w:pPr>
        <w:tabs>
          <w:tab w:val="num" w:pos="2160"/>
        </w:tabs>
        <w:ind w:left="2160" w:hanging="360"/>
      </w:pPr>
      <w:rPr>
        <w:rFonts w:ascii="Arial" w:hAnsi="Arial" w:hint="default"/>
      </w:rPr>
    </w:lvl>
    <w:lvl w:ilvl="3" w:tplc="9F527ECA" w:tentative="1">
      <w:start w:val="1"/>
      <w:numFmt w:val="bullet"/>
      <w:lvlText w:val="•"/>
      <w:lvlJc w:val="left"/>
      <w:pPr>
        <w:tabs>
          <w:tab w:val="num" w:pos="2880"/>
        </w:tabs>
        <w:ind w:left="2880" w:hanging="360"/>
      </w:pPr>
      <w:rPr>
        <w:rFonts w:ascii="Arial" w:hAnsi="Arial" w:hint="default"/>
      </w:rPr>
    </w:lvl>
    <w:lvl w:ilvl="4" w:tplc="85627A28" w:tentative="1">
      <w:start w:val="1"/>
      <w:numFmt w:val="bullet"/>
      <w:lvlText w:val="•"/>
      <w:lvlJc w:val="left"/>
      <w:pPr>
        <w:tabs>
          <w:tab w:val="num" w:pos="3600"/>
        </w:tabs>
        <w:ind w:left="3600" w:hanging="360"/>
      </w:pPr>
      <w:rPr>
        <w:rFonts w:ascii="Arial" w:hAnsi="Arial" w:hint="default"/>
      </w:rPr>
    </w:lvl>
    <w:lvl w:ilvl="5" w:tplc="DAA459FE" w:tentative="1">
      <w:start w:val="1"/>
      <w:numFmt w:val="bullet"/>
      <w:lvlText w:val="•"/>
      <w:lvlJc w:val="left"/>
      <w:pPr>
        <w:tabs>
          <w:tab w:val="num" w:pos="4320"/>
        </w:tabs>
        <w:ind w:left="4320" w:hanging="360"/>
      </w:pPr>
      <w:rPr>
        <w:rFonts w:ascii="Arial" w:hAnsi="Arial" w:hint="default"/>
      </w:rPr>
    </w:lvl>
    <w:lvl w:ilvl="6" w:tplc="FA623EC0" w:tentative="1">
      <w:start w:val="1"/>
      <w:numFmt w:val="bullet"/>
      <w:lvlText w:val="•"/>
      <w:lvlJc w:val="left"/>
      <w:pPr>
        <w:tabs>
          <w:tab w:val="num" w:pos="5040"/>
        </w:tabs>
        <w:ind w:left="5040" w:hanging="360"/>
      </w:pPr>
      <w:rPr>
        <w:rFonts w:ascii="Arial" w:hAnsi="Arial" w:hint="default"/>
      </w:rPr>
    </w:lvl>
    <w:lvl w:ilvl="7" w:tplc="BB10F608" w:tentative="1">
      <w:start w:val="1"/>
      <w:numFmt w:val="bullet"/>
      <w:lvlText w:val="•"/>
      <w:lvlJc w:val="left"/>
      <w:pPr>
        <w:tabs>
          <w:tab w:val="num" w:pos="5760"/>
        </w:tabs>
        <w:ind w:left="5760" w:hanging="360"/>
      </w:pPr>
      <w:rPr>
        <w:rFonts w:ascii="Arial" w:hAnsi="Arial" w:hint="default"/>
      </w:rPr>
    </w:lvl>
    <w:lvl w:ilvl="8" w:tplc="2618C1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B12AAC"/>
    <w:multiLevelType w:val="hybridMultilevel"/>
    <w:tmpl w:val="664AA5FA"/>
    <w:lvl w:ilvl="0" w:tplc="DF041B02">
      <w:start w:val="1"/>
      <w:numFmt w:val="bullet"/>
      <w:lvlText w:val="•"/>
      <w:lvlJc w:val="left"/>
      <w:pPr>
        <w:tabs>
          <w:tab w:val="num" w:pos="720"/>
        </w:tabs>
        <w:ind w:left="720" w:hanging="360"/>
      </w:pPr>
      <w:rPr>
        <w:rFonts w:ascii="Arial" w:hAnsi="Arial" w:hint="default"/>
      </w:rPr>
    </w:lvl>
    <w:lvl w:ilvl="1" w:tplc="8A985F04" w:tentative="1">
      <w:start w:val="1"/>
      <w:numFmt w:val="bullet"/>
      <w:lvlText w:val="•"/>
      <w:lvlJc w:val="left"/>
      <w:pPr>
        <w:tabs>
          <w:tab w:val="num" w:pos="1440"/>
        </w:tabs>
        <w:ind w:left="1440" w:hanging="360"/>
      </w:pPr>
      <w:rPr>
        <w:rFonts w:ascii="Arial" w:hAnsi="Arial" w:hint="default"/>
      </w:rPr>
    </w:lvl>
    <w:lvl w:ilvl="2" w:tplc="806E6528" w:tentative="1">
      <w:start w:val="1"/>
      <w:numFmt w:val="bullet"/>
      <w:lvlText w:val="•"/>
      <w:lvlJc w:val="left"/>
      <w:pPr>
        <w:tabs>
          <w:tab w:val="num" w:pos="2160"/>
        </w:tabs>
        <w:ind w:left="2160" w:hanging="360"/>
      </w:pPr>
      <w:rPr>
        <w:rFonts w:ascii="Arial" w:hAnsi="Arial" w:hint="default"/>
      </w:rPr>
    </w:lvl>
    <w:lvl w:ilvl="3" w:tplc="18F49798" w:tentative="1">
      <w:start w:val="1"/>
      <w:numFmt w:val="bullet"/>
      <w:lvlText w:val="•"/>
      <w:lvlJc w:val="left"/>
      <w:pPr>
        <w:tabs>
          <w:tab w:val="num" w:pos="2880"/>
        </w:tabs>
        <w:ind w:left="2880" w:hanging="360"/>
      </w:pPr>
      <w:rPr>
        <w:rFonts w:ascii="Arial" w:hAnsi="Arial" w:hint="default"/>
      </w:rPr>
    </w:lvl>
    <w:lvl w:ilvl="4" w:tplc="244E51B2" w:tentative="1">
      <w:start w:val="1"/>
      <w:numFmt w:val="bullet"/>
      <w:lvlText w:val="•"/>
      <w:lvlJc w:val="left"/>
      <w:pPr>
        <w:tabs>
          <w:tab w:val="num" w:pos="3600"/>
        </w:tabs>
        <w:ind w:left="3600" w:hanging="360"/>
      </w:pPr>
      <w:rPr>
        <w:rFonts w:ascii="Arial" w:hAnsi="Arial" w:hint="default"/>
      </w:rPr>
    </w:lvl>
    <w:lvl w:ilvl="5" w:tplc="6C1CDAA0" w:tentative="1">
      <w:start w:val="1"/>
      <w:numFmt w:val="bullet"/>
      <w:lvlText w:val="•"/>
      <w:lvlJc w:val="left"/>
      <w:pPr>
        <w:tabs>
          <w:tab w:val="num" w:pos="4320"/>
        </w:tabs>
        <w:ind w:left="4320" w:hanging="360"/>
      </w:pPr>
      <w:rPr>
        <w:rFonts w:ascii="Arial" w:hAnsi="Arial" w:hint="default"/>
      </w:rPr>
    </w:lvl>
    <w:lvl w:ilvl="6" w:tplc="AD5655FA" w:tentative="1">
      <w:start w:val="1"/>
      <w:numFmt w:val="bullet"/>
      <w:lvlText w:val="•"/>
      <w:lvlJc w:val="left"/>
      <w:pPr>
        <w:tabs>
          <w:tab w:val="num" w:pos="5040"/>
        </w:tabs>
        <w:ind w:left="5040" w:hanging="360"/>
      </w:pPr>
      <w:rPr>
        <w:rFonts w:ascii="Arial" w:hAnsi="Arial" w:hint="default"/>
      </w:rPr>
    </w:lvl>
    <w:lvl w:ilvl="7" w:tplc="D32E1CD6" w:tentative="1">
      <w:start w:val="1"/>
      <w:numFmt w:val="bullet"/>
      <w:lvlText w:val="•"/>
      <w:lvlJc w:val="left"/>
      <w:pPr>
        <w:tabs>
          <w:tab w:val="num" w:pos="5760"/>
        </w:tabs>
        <w:ind w:left="5760" w:hanging="360"/>
      </w:pPr>
      <w:rPr>
        <w:rFonts w:ascii="Arial" w:hAnsi="Arial" w:hint="default"/>
      </w:rPr>
    </w:lvl>
    <w:lvl w:ilvl="8" w:tplc="BFEC36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0AC470A"/>
    <w:multiLevelType w:val="hybridMultilevel"/>
    <w:tmpl w:val="E040B3EE"/>
    <w:lvl w:ilvl="0" w:tplc="2026D2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E838A8"/>
    <w:multiLevelType w:val="hybridMultilevel"/>
    <w:tmpl w:val="0FE4DB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A097427"/>
    <w:multiLevelType w:val="hybridMultilevel"/>
    <w:tmpl w:val="81BEC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7"/>
  </w:num>
  <w:num w:numId="3">
    <w:abstractNumId w:val="15"/>
  </w:num>
  <w:num w:numId="4">
    <w:abstractNumId w:val="14"/>
  </w:num>
  <w:num w:numId="5">
    <w:abstractNumId w:val="15"/>
  </w:num>
  <w:num w:numId="6">
    <w:abstractNumId w:val="14"/>
  </w:num>
  <w:num w:numId="7">
    <w:abstractNumId w:val="15"/>
  </w:num>
  <w:num w:numId="8">
    <w:abstractNumId w:val="14"/>
  </w:num>
  <w:num w:numId="9">
    <w:abstractNumId w:val="15"/>
  </w:num>
  <w:num w:numId="10">
    <w:abstractNumId w:val="9"/>
  </w:num>
  <w:num w:numId="11">
    <w:abstractNumId w:val="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5"/>
  </w:num>
  <w:num w:numId="16">
    <w:abstractNumId w:val="22"/>
  </w:num>
  <w:num w:numId="17">
    <w:abstractNumId w:val="1"/>
  </w:num>
  <w:num w:numId="18">
    <w:abstractNumId w:val="28"/>
  </w:num>
  <w:num w:numId="19">
    <w:abstractNumId w:val="2"/>
  </w:num>
  <w:num w:numId="20">
    <w:abstractNumId w:val="16"/>
  </w:num>
  <w:num w:numId="21">
    <w:abstractNumId w:val="19"/>
  </w:num>
  <w:num w:numId="22">
    <w:abstractNumId w:val="10"/>
  </w:num>
  <w:num w:numId="23">
    <w:abstractNumId w:val="4"/>
  </w:num>
  <w:num w:numId="24">
    <w:abstractNumId w:val="23"/>
  </w:num>
  <w:num w:numId="25">
    <w:abstractNumId w:val="25"/>
  </w:num>
  <w:num w:numId="26">
    <w:abstractNumId w:val="24"/>
  </w:num>
  <w:num w:numId="27">
    <w:abstractNumId w:val="0"/>
  </w:num>
  <w:num w:numId="28">
    <w:abstractNumId w:val="1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6"/>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documentProtection w:formatting="1" w:enforcement="0"/>
  <w:styleLockTheme/>
  <w:styleLockQFSet/>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zNDc3tDAyMbQ0MzRR0lEKTi0uzszPAykwrAUAil2+7CwAAAA="/>
  </w:docVars>
  <w:rsids>
    <w:rsidRoot w:val="001841C7"/>
    <w:rsid w:val="00001CD7"/>
    <w:rsid w:val="000029B8"/>
    <w:rsid w:val="000030C9"/>
    <w:rsid w:val="00005EAC"/>
    <w:rsid w:val="0000603A"/>
    <w:rsid w:val="000067BC"/>
    <w:rsid w:val="00006DFC"/>
    <w:rsid w:val="00007C81"/>
    <w:rsid w:val="00007D34"/>
    <w:rsid w:val="00011428"/>
    <w:rsid w:val="00011A14"/>
    <w:rsid w:val="000121CA"/>
    <w:rsid w:val="000121FE"/>
    <w:rsid w:val="00013478"/>
    <w:rsid w:val="000143A6"/>
    <w:rsid w:val="000145CC"/>
    <w:rsid w:val="0001461D"/>
    <w:rsid w:val="000148F3"/>
    <w:rsid w:val="000149D1"/>
    <w:rsid w:val="00015D06"/>
    <w:rsid w:val="00016214"/>
    <w:rsid w:val="00016538"/>
    <w:rsid w:val="00016E1F"/>
    <w:rsid w:val="00017B50"/>
    <w:rsid w:val="00020188"/>
    <w:rsid w:val="00021C67"/>
    <w:rsid w:val="000224AA"/>
    <w:rsid w:val="0002378E"/>
    <w:rsid w:val="00024BB6"/>
    <w:rsid w:val="000250D9"/>
    <w:rsid w:val="000251B7"/>
    <w:rsid w:val="00025BE2"/>
    <w:rsid w:val="000267ED"/>
    <w:rsid w:val="00026D12"/>
    <w:rsid w:val="000273A8"/>
    <w:rsid w:val="0003091D"/>
    <w:rsid w:val="00031E86"/>
    <w:rsid w:val="0003473B"/>
    <w:rsid w:val="00034BFA"/>
    <w:rsid w:val="00035786"/>
    <w:rsid w:val="00036A10"/>
    <w:rsid w:val="00037A07"/>
    <w:rsid w:val="000422D0"/>
    <w:rsid w:val="000462D4"/>
    <w:rsid w:val="00046A85"/>
    <w:rsid w:val="000471E4"/>
    <w:rsid w:val="00047FB5"/>
    <w:rsid w:val="00050037"/>
    <w:rsid w:val="000502BA"/>
    <w:rsid w:val="00051844"/>
    <w:rsid w:val="00051CAB"/>
    <w:rsid w:val="000525F8"/>
    <w:rsid w:val="00052DA9"/>
    <w:rsid w:val="00053DB9"/>
    <w:rsid w:val="00055875"/>
    <w:rsid w:val="000560C6"/>
    <w:rsid w:val="000566B5"/>
    <w:rsid w:val="00056C8B"/>
    <w:rsid w:val="0006025B"/>
    <w:rsid w:val="00060AFA"/>
    <w:rsid w:val="00060FE9"/>
    <w:rsid w:val="00061352"/>
    <w:rsid w:val="00061558"/>
    <w:rsid w:val="00061D05"/>
    <w:rsid w:val="00061E9F"/>
    <w:rsid w:val="00063C9C"/>
    <w:rsid w:val="00064A56"/>
    <w:rsid w:val="000676B6"/>
    <w:rsid w:val="000676F2"/>
    <w:rsid w:val="00072EA1"/>
    <w:rsid w:val="00074941"/>
    <w:rsid w:val="00074B96"/>
    <w:rsid w:val="00074C8A"/>
    <w:rsid w:val="00074E9C"/>
    <w:rsid w:val="00075AF0"/>
    <w:rsid w:val="0007688D"/>
    <w:rsid w:val="00077640"/>
    <w:rsid w:val="000779A6"/>
    <w:rsid w:val="00077C90"/>
    <w:rsid w:val="00081964"/>
    <w:rsid w:val="00082084"/>
    <w:rsid w:val="0008405C"/>
    <w:rsid w:val="00085B2A"/>
    <w:rsid w:val="00086D9F"/>
    <w:rsid w:val="00087C73"/>
    <w:rsid w:val="00087F1B"/>
    <w:rsid w:val="000903ED"/>
    <w:rsid w:val="00090A0E"/>
    <w:rsid w:val="0009336F"/>
    <w:rsid w:val="0009501B"/>
    <w:rsid w:val="0009642B"/>
    <w:rsid w:val="00096697"/>
    <w:rsid w:val="000971B2"/>
    <w:rsid w:val="000A07E1"/>
    <w:rsid w:val="000A50EC"/>
    <w:rsid w:val="000A557E"/>
    <w:rsid w:val="000A6607"/>
    <w:rsid w:val="000A6A60"/>
    <w:rsid w:val="000A6B45"/>
    <w:rsid w:val="000A6EC2"/>
    <w:rsid w:val="000A7A33"/>
    <w:rsid w:val="000B025D"/>
    <w:rsid w:val="000B06AA"/>
    <w:rsid w:val="000B0B92"/>
    <w:rsid w:val="000B1190"/>
    <w:rsid w:val="000B1B59"/>
    <w:rsid w:val="000B32C2"/>
    <w:rsid w:val="000B658F"/>
    <w:rsid w:val="000B743A"/>
    <w:rsid w:val="000B7586"/>
    <w:rsid w:val="000C0688"/>
    <w:rsid w:val="000C1141"/>
    <w:rsid w:val="000C1832"/>
    <w:rsid w:val="000C34B6"/>
    <w:rsid w:val="000C49C1"/>
    <w:rsid w:val="000C561F"/>
    <w:rsid w:val="000C578C"/>
    <w:rsid w:val="000C57DD"/>
    <w:rsid w:val="000C6FA1"/>
    <w:rsid w:val="000C74A8"/>
    <w:rsid w:val="000C7562"/>
    <w:rsid w:val="000D0067"/>
    <w:rsid w:val="000D1D5A"/>
    <w:rsid w:val="000D403F"/>
    <w:rsid w:val="000D41C0"/>
    <w:rsid w:val="000D5272"/>
    <w:rsid w:val="000D78FE"/>
    <w:rsid w:val="000D7A8E"/>
    <w:rsid w:val="000E0555"/>
    <w:rsid w:val="000E0AB9"/>
    <w:rsid w:val="000E1A8D"/>
    <w:rsid w:val="000E1C53"/>
    <w:rsid w:val="000E2032"/>
    <w:rsid w:val="000E2139"/>
    <w:rsid w:val="000E2CB2"/>
    <w:rsid w:val="000E375A"/>
    <w:rsid w:val="000E42F1"/>
    <w:rsid w:val="000E4633"/>
    <w:rsid w:val="000E5552"/>
    <w:rsid w:val="000E5A29"/>
    <w:rsid w:val="000E64D4"/>
    <w:rsid w:val="000E6914"/>
    <w:rsid w:val="000F02F4"/>
    <w:rsid w:val="000F090E"/>
    <w:rsid w:val="000F2184"/>
    <w:rsid w:val="000F247A"/>
    <w:rsid w:val="000F2513"/>
    <w:rsid w:val="000F35C6"/>
    <w:rsid w:val="000F4370"/>
    <w:rsid w:val="000F51C2"/>
    <w:rsid w:val="000F68E4"/>
    <w:rsid w:val="000F6C52"/>
    <w:rsid w:val="00100834"/>
    <w:rsid w:val="00103D4A"/>
    <w:rsid w:val="00104CDB"/>
    <w:rsid w:val="001056DB"/>
    <w:rsid w:val="0010682A"/>
    <w:rsid w:val="00106BFD"/>
    <w:rsid w:val="00110D1B"/>
    <w:rsid w:val="00110D3A"/>
    <w:rsid w:val="00112922"/>
    <w:rsid w:val="00113015"/>
    <w:rsid w:val="00113083"/>
    <w:rsid w:val="001142F4"/>
    <w:rsid w:val="0011465A"/>
    <w:rsid w:val="00114C21"/>
    <w:rsid w:val="0011558D"/>
    <w:rsid w:val="001155EB"/>
    <w:rsid w:val="0011656E"/>
    <w:rsid w:val="00116702"/>
    <w:rsid w:val="00116A96"/>
    <w:rsid w:val="00116DAD"/>
    <w:rsid w:val="00117C3C"/>
    <w:rsid w:val="001205E4"/>
    <w:rsid w:val="00120D24"/>
    <w:rsid w:val="00121A0E"/>
    <w:rsid w:val="001249D9"/>
    <w:rsid w:val="0012503D"/>
    <w:rsid w:val="00126046"/>
    <w:rsid w:val="00127234"/>
    <w:rsid w:val="00127F38"/>
    <w:rsid w:val="00130E26"/>
    <w:rsid w:val="0013101E"/>
    <w:rsid w:val="00131095"/>
    <w:rsid w:val="0013289C"/>
    <w:rsid w:val="00132F55"/>
    <w:rsid w:val="00132F6A"/>
    <w:rsid w:val="00133298"/>
    <w:rsid w:val="00134B41"/>
    <w:rsid w:val="00134E19"/>
    <w:rsid w:val="0013657B"/>
    <w:rsid w:val="00136756"/>
    <w:rsid w:val="00136CE5"/>
    <w:rsid w:val="001373DD"/>
    <w:rsid w:val="00140747"/>
    <w:rsid w:val="0014184A"/>
    <w:rsid w:val="00141A99"/>
    <w:rsid w:val="00141FF4"/>
    <w:rsid w:val="001425DE"/>
    <w:rsid w:val="001426E7"/>
    <w:rsid w:val="00143266"/>
    <w:rsid w:val="00145594"/>
    <w:rsid w:val="001467DC"/>
    <w:rsid w:val="00146BEB"/>
    <w:rsid w:val="00146CD7"/>
    <w:rsid w:val="001518CF"/>
    <w:rsid w:val="001541BB"/>
    <w:rsid w:val="0015489F"/>
    <w:rsid w:val="00154C76"/>
    <w:rsid w:val="0015579E"/>
    <w:rsid w:val="001561F5"/>
    <w:rsid w:val="00157416"/>
    <w:rsid w:val="00160E4C"/>
    <w:rsid w:val="001643E7"/>
    <w:rsid w:val="00164756"/>
    <w:rsid w:val="00166250"/>
    <w:rsid w:val="00167673"/>
    <w:rsid w:val="00167943"/>
    <w:rsid w:val="001709D0"/>
    <w:rsid w:val="001717AA"/>
    <w:rsid w:val="00175903"/>
    <w:rsid w:val="00175FEC"/>
    <w:rsid w:val="001766D4"/>
    <w:rsid w:val="00177247"/>
    <w:rsid w:val="001778A8"/>
    <w:rsid w:val="001800BC"/>
    <w:rsid w:val="00180B54"/>
    <w:rsid w:val="0018224B"/>
    <w:rsid w:val="0018268F"/>
    <w:rsid w:val="00182E9D"/>
    <w:rsid w:val="00183696"/>
    <w:rsid w:val="00183ECF"/>
    <w:rsid w:val="001841C7"/>
    <w:rsid w:val="00184D90"/>
    <w:rsid w:val="001869BC"/>
    <w:rsid w:val="00186A80"/>
    <w:rsid w:val="00186FB3"/>
    <w:rsid w:val="0019089D"/>
    <w:rsid w:val="00190FD2"/>
    <w:rsid w:val="00191223"/>
    <w:rsid w:val="0019154F"/>
    <w:rsid w:val="0019254B"/>
    <w:rsid w:val="00192ACD"/>
    <w:rsid w:val="00192E9E"/>
    <w:rsid w:val="00193629"/>
    <w:rsid w:val="00193C57"/>
    <w:rsid w:val="001955E9"/>
    <w:rsid w:val="001965A6"/>
    <w:rsid w:val="00197709"/>
    <w:rsid w:val="001A125D"/>
    <w:rsid w:val="001A17F6"/>
    <w:rsid w:val="001A1A78"/>
    <w:rsid w:val="001A1C40"/>
    <w:rsid w:val="001A342E"/>
    <w:rsid w:val="001A3CE8"/>
    <w:rsid w:val="001A4378"/>
    <w:rsid w:val="001A4BB7"/>
    <w:rsid w:val="001A52C2"/>
    <w:rsid w:val="001A6E4E"/>
    <w:rsid w:val="001B06F7"/>
    <w:rsid w:val="001B1A3C"/>
    <w:rsid w:val="001B26DD"/>
    <w:rsid w:val="001B34C0"/>
    <w:rsid w:val="001B4577"/>
    <w:rsid w:val="001B48A7"/>
    <w:rsid w:val="001B5903"/>
    <w:rsid w:val="001B5936"/>
    <w:rsid w:val="001B5D72"/>
    <w:rsid w:val="001B64C7"/>
    <w:rsid w:val="001B74DD"/>
    <w:rsid w:val="001B751E"/>
    <w:rsid w:val="001C168F"/>
    <w:rsid w:val="001C249C"/>
    <w:rsid w:val="001C4843"/>
    <w:rsid w:val="001C49C0"/>
    <w:rsid w:val="001C5518"/>
    <w:rsid w:val="001C6857"/>
    <w:rsid w:val="001C7DF4"/>
    <w:rsid w:val="001C7E74"/>
    <w:rsid w:val="001D0B83"/>
    <w:rsid w:val="001D151E"/>
    <w:rsid w:val="001D1AB7"/>
    <w:rsid w:val="001D2A75"/>
    <w:rsid w:val="001D2CA2"/>
    <w:rsid w:val="001D4D99"/>
    <w:rsid w:val="001D6015"/>
    <w:rsid w:val="001D61E0"/>
    <w:rsid w:val="001E1CAB"/>
    <w:rsid w:val="001E30D4"/>
    <w:rsid w:val="001E347B"/>
    <w:rsid w:val="001E40CC"/>
    <w:rsid w:val="001E424D"/>
    <w:rsid w:val="001E523B"/>
    <w:rsid w:val="001E5243"/>
    <w:rsid w:val="001E5926"/>
    <w:rsid w:val="001E667B"/>
    <w:rsid w:val="001E70CE"/>
    <w:rsid w:val="001E738B"/>
    <w:rsid w:val="001F12BC"/>
    <w:rsid w:val="001F1AF1"/>
    <w:rsid w:val="001F2114"/>
    <w:rsid w:val="001F2AC2"/>
    <w:rsid w:val="001F3A9C"/>
    <w:rsid w:val="001F4007"/>
    <w:rsid w:val="001F40A0"/>
    <w:rsid w:val="001F4A33"/>
    <w:rsid w:val="001F5E4C"/>
    <w:rsid w:val="001F734D"/>
    <w:rsid w:val="00200F04"/>
    <w:rsid w:val="00201BDC"/>
    <w:rsid w:val="002023D8"/>
    <w:rsid w:val="00202A0B"/>
    <w:rsid w:val="002030CF"/>
    <w:rsid w:val="002034CF"/>
    <w:rsid w:val="002042FD"/>
    <w:rsid w:val="00205514"/>
    <w:rsid w:val="00205EFD"/>
    <w:rsid w:val="00205FAA"/>
    <w:rsid w:val="0020600F"/>
    <w:rsid w:val="00206986"/>
    <w:rsid w:val="00206A72"/>
    <w:rsid w:val="00207CDF"/>
    <w:rsid w:val="0021024E"/>
    <w:rsid w:val="0021048A"/>
    <w:rsid w:val="002105A6"/>
    <w:rsid w:val="00210B28"/>
    <w:rsid w:val="00211DBB"/>
    <w:rsid w:val="00213271"/>
    <w:rsid w:val="00213440"/>
    <w:rsid w:val="00213617"/>
    <w:rsid w:val="002137D1"/>
    <w:rsid w:val="00213873"/>
    <w:rsid w:val="002145C3"/>
    <w:rsid w:val="00214D30"/>
    <w:rsid w:val="00214DF5"/>
    <w:rsid w:val="00215049"/>
    <w:rsid w:val="00215339"/>
    <w:rsid w:val="00217BC1"/>
    <w:rsid w:val="00217D01"/>
    <w:rsid w:val="00217DF2"/>
    <w:rsid w:val="00217F30"/>
    <w:rsid w:val="00221654"/>
    <w:rsid w:val="00221C27"/>
    <w:rsid w:val="0022275A"/>
    <w:rsid w:val="002237B4"/>
    <w:rsid w:val="00223FF3"/>
    <w:rsid w:val="0022403F"/>
    <w:rsid w:val="00224A7A"/>
    <w:rsid w:val="00225093"/>
    <w:rsid w:val="00225CC5"/>
    <w:rsid w:val="00227374"/>
    <w:rsid w:val="0023359C"/>
    <w:rsid w:val="0023558E"/>
    <w:rsid w:val="00236B04"/>
    <w:rsid w:val="002372F7"/>
    <w:rsid w:val="00241EFC"/>
    <w:rsid w:val="002428B7"/>
    <w:rsid w:val="002428C0"/>
    <w:rsid w:val="002439DE"/>
    <w:rsid w:val="00243B66"/>
    <w:rsid w:val="00245199"/>
    <w:rsid w:val="00246466"/>
    <w:rsid w:val="00250235"/>
    <w:rsid w:val="002513C2"/>
    <w:rsid w:val="00252934"/>
    <w:rsid w:val="00253F5B"/>
    <w:rsid w:val="00253FE0"/>
    <w:rsid w:val="002540E9"/>
    <w:rsid w:val="00254592"/>
    <w:rsid w:val="0025493B"/>
    <w:rsid w:val="00254A06"/>
    <w:rsid w:val="00254ADD"/>
    <w:rsid w:val="00256244"/>
    <w:rsid w:val="002619FF"/>
    <w:rsid w:val="002620E4"/>
    <w:rsid w:val="00262C94"/>
    <w:rsid w:val="00263228"/>
    <w:rsid w:val="00264363"/>
    <w:rsid w:val="00265501"/>
    <w:rsid w:val="00265524"/>
    <w:rsid w:val="00266187"/>
    <w:rsid w:val="002662AB"/>
    <w:rsid w:val="002667F3"/>
    <w:rsid w:val="00266AE5"/>
    <w:rsid w:val="002677E1"/>
    <w:rsid w:val="00270EF7"/>
    <w:rsid w:val="00272001"/>
    <w:rsid w:val="00272665"/>
    <w:rsid w:val="00274FB5"/>
    <w:rsid w:val="00276CF2"/>
    <w:rsid w:val="00276FD5"/>
    <w:rsid w:val="00280EB9"/>
    <w:rsid w:val="002810A6"/>
    <w:rsid w:val="00285261"/>
    <w:rsid w:val="002863F2"/>
    <w:rsid w:val="00287561"/>
    <w:rsid w:val="00291180"/>
    <w:rsid w:val="00293044"/>
    <w:rsid w:val="00293B49"/>
    <w:rsid w:val="002A0E45"/>
    <w:rsid w:val="002A195A"/>
    <w:rsid w:val="002A23D6"/>
    <w:rsid w:val="002A2A98"/>
    <w:rsid w:val="002A4477"/>
    <w:rsid w:val="002A4C4B"/>
    <w:rsid w:val="002A51D6"/>
    <w:rsid w:val="002A52C2"/>
    <w:rsid w:val="002A56A1"/>
    <w:rsid w:val="002A5FD0"/>
    <w:rsid w:val="002A60A4"/>
    <w:rsid w:val="002A6331"/>
    <w:rsid w:val="002A66A2"/>
    <w:rsid w:val="002A6EE2"/>
    <w:rsid w:val="002A745B"/>
    <w:rsid w:val="002B00B9"/>
    <w:rsid w:val="002B0BC3"/>
    <w:rsid w:val="002B2CA6"/>
    <w:rsid w:val="002B3143"/>
    <w:rsid w:val="002B42E1"/>
    <w:rsid w:val="002B4BD7"/>
    <w:rsid w:val="002B4D25"/>
    <w:rsid w:val="002B4D4E"/>
    <w:rsid w:val="002B6EB9"/>
    <w:rsid w:val="002B7541"/>
    <w:rsid w:val="002B7576"/>
    <w:rsid w:val="002C08C6"/>
    <w:rsid w:val="002C0C78"/>
    <w:rsid w:val="002C30D4"/>
    <w:rsid w:val="002C32FB"/>
    <w:rsid w:val="002C3E3D"/>
    <w:rsid w:val="002C5B11"/>
    <w:rsid w:val="002C5F75"/>
    <w:rsid w:val="002C708E"/>
    <w:rsid w:val="002D2B21"/>
    <w:rsid w:val="002D30CF"/>
    <w:rsid w:val="002D4810"/>
    <w:rsid w:val="002D5F14"/>
    <w:rsid w:val="002D6A15"/>
    <w:rsid w:val="002D6C5E"/>
    <w:rsid w:val="002E0851"/>
    <w:rsid w:val="002E175C"/>
    <w:rsid w:val="002E326D"/>
    <w:rsid w:val="002E3B83"/>
    <w:rsid w:val="002E45EE"/>
    <w:rsid w:val="002E467F"/>
    <w:rsid w:val="002E47F0"/>
    <w:rsid w:val="002E48C0"/>
    <w:rsid w:val="002E56CE"/>
    <w:rsid w:val="002E69EE"/>
    <w:rsid w:val="002E6BC4"/>
    <w:rsid w:val="002E6C6F"/>
    <w:rsid w:val="002E6E6B"/>
    <w:rsid w:val="002E7B2C"/>
    <w:rsid w:val="002F0F0C"/>
    <w:rsid w:val="002F1148"/>
    <w:rsid w:val="002F18B7"/>
    <w:rsid w:val="002F2E05"/>
    <w:rsid w:val="002F473C"/>
    <w:rsid w:val="002F56B5"/>
    <w:rsid w:val="002F620C"/>
    <w:rsid w:val="002F6536"/>
    <w:rsid w:val="00300478"/>
    <w:rsid w:val="003010F7"/>
    <w:rsid w:val="00301C0F"/>
    <w:rsid w:val="003029E7"/>
    <w:rsid w:val="00302F34"/>
    <w:rsid w:val="0030324D"/>
    <w:rsid w:val="00304CE5"/>
    <w:rsid w:val="00305161"/>
    <w:rsid w:val="003061BD"/>
    <w:rsid w:val="00312454"/>
    <w:rsid w:val="00314730"/>
    <w:rsid w:val="00315EC3"/>
    <w:rsid w:val="00317EA7"/>
    <w:rsid w:val="00317EFA"/>
    <w:rsid w:val="003208A9"/>
    <w:rsid w:val="00320C37"/>
    <w:rsid w:val="00320EEB"/>
    <w:rsid w:val="00321F43"/>
    <w:rsid w:val="003222B5"/>
    <w:rsid w:val="00323052"/>
    <w:rsid w:val="00323D55"/>
    <w:rsid w:val="0032425C"/>
    <w:rsid w:val="00325F42"/>
    <w:rsid w:val="00327811"/>
    <w:rsid w:val="0033034C"/>
    <w:rsid w:val="00330EB7"/>
    <w:rsid w:val="00331FEF"/>
    <w:rsid w:val="003334D7"/>
    <w:rsid w:val="00334F1B"/>
    <w:rsid w:val="00335C2C"/>
    <w:rsid w:val="00336A71"/>
    <w:rsid w:val="00337D1D"/>
    <w:rsid w:val="00344C81"/>
    <w:rsid w:val="003453E0"/>
    <w:rsid w:val="003459C5"/>
    <w:rsid w:val="003464AF"/>
    <w:rsid w:val="00347220"/>
    <w:rsid w:val="00347E25"/>
    <w:rsid w:val="003500EF"/>
    <w:rsid w:val="003517AC"/>
    <w:rsid w:val="00352832"/>
    <w:rsid w:val="00354025"/>
    <w:rsid w:val="00355089"/>
    <w:rsid w:val="003552CD"/>
    <w:rsid w:val="00355708"/>
    <w:rsid w:val="003565F2"/>
    <w:rsid w:val="00356631"/>
    <w:rsid w:val="003575A0"/>
    <w:rsid w:val="00357F8E"/>
    <w:rsid w:val="00362A59"/>
    <w:rsid w:val="0036330D"/>
    <w:rsid w:val="00363979"/>
    <w:rsid w:val="003703B2"/>
    <w:rsid w:val="00371AC1"/>
    <w:rsid w:val="00371EC5"/>
    <w:rsid w:val="00372771"/>
    <w:rsid w:val="00372956"/>
    <w:rsid w:val="003729B1"/>
    <w:rsid w:val="00372C97"/>
    <w:rsid w:val="00373CC1"/>
    <w:rsid w:val="00373E64"/>
    <w:rsid w:val="0037443B"/>
    <w:rsid w:val="003748FF"/>
    <w:rsid w:val="00374BEC"/>
    <w:rsid w:val="0037518E"/>
    <w:rsid w:val="003777A9"/>
    <w:rsid w:val="00381F58"/>
    <w:rsid w:val="00382E52"/>
    <w:rsid w:val="00383689"/>
    <w:rsid w:val="00384131"/>
    <w:rsid w:val="003918E9"/>
    <w:rsid w:val="00391CEA"/>
    <w:rsid w:val="00391E7F"/>
    <w:rsid w:val="003927E5"/>
    <w:rsid w:val="00392A96"/>
    <w:rsid w:val="00392CA3"/>
    <w:rsid w:val="00393851"/>
    <w:rsid w:val="003941DA"/>
    <w:rsid w:val="00394B7D"/>
    <w:rsid w:val="00395690"/>
    <w:rsid w:val="00395D89"/>
    <w:rsid w:val="00397CEA"/>
    <w:rsid w:val="003A1EED"/>
    <w:rsid w:val="003A287A"/>
    <w:rsid w:val="003A5BB6"/>
    <w:rsid w:val="003A678A"/>
    <w:rsid w:val="003A76B8"/>
    <w:rsid w:val="003A77E9"/>
    <w:rsid w:val="003A7878"/>
    <w:rsid w:val="003B0B3C"/>
    <w:rsid w:val="003B10ED"/>
    <w:rsid w:val="003B23C6"/>
    <w:rsid w:val="003B316E"/>
    <w:rsid w:val="003B3B2D"/>
    <w:rsid w:val="003B430C"/>
    <w:rsid w:val="003B7561"/>
    <w:rsid w:val="003C0225"/>
    <w:rsid w:val="003C1C04"/>
    <w:rsid w:val="003C2EC1"/>
    <w:rsid w:val="003C41F4"/>
    <w:rsid w:val="003C6448"/>
    <w:rsid w:val="003C71F8"/>
    <w:rsid w:val="003C7C9A"/>
    <w:rsid w:val="003D0FE7"/>
    <w:rsid w:val="003D144D"/>
    <w:rsid w:val="003D166C"/>
    <w:rsid w:val="003D2123"/>
    <w:rsid w:val="003D30CD"/>
    <w:rsid w:val="003D564C"/>
    <w:rsid w:val="003D6521"/>
    <w:rsid w:val="003E0BB1"/>
    <w:rsid w:val="003E1655"/>
    <w:rsid w:val="003E2179"/>
    <w:rsid w:val="003E2F72"/>
    <w:rsid w:val="003E3413"/>
    <w:rsid w:val="003E5AC7"/>
    <w:rsid w:val="003E6492"/>
    <w:rsid w:val="003E64A8"/>
    <w:rsid w:val="003F05A4"/>
    <w:rsid w:val="003F0956"/>
    <w:rsid w:val="003F145A"/>
    <w:rsid w:val="003F31DE"/>
    <w:rsid w:val="003F4AF0"/>
    <w:rsid w:val="003F5B85"/>
    <w:rsid w:val="003F5D6D"/>
    <w:rsid w:val="003F6912"/>
    <w:rsid w:val="00400F64"/>
    <w:rsid w:val="00401B8A"/>
    <w:rsid w:val="00402065"/>
    <w:rsid w:val="004024ED"/>
    <w:rsid w:val="004035C9"/>
    <w:rsid w:val="00403E81"/>
    <w:rsid w:val="004046DF"/>
    <w:rsid w:val="00404A3A"/>
    <w:rsid w:val="00404B11"/>
    <w:rsid w:val="00405399"/>
    <w:rsid w:val="00406AB5"/>
    <w:rsid w:val="00406F05"/>
    <w:rsid w:val="00407E77"/>
    <w:rsid w:val="00411B57"/>
    <w:rsid w:val="0041202B"/>
    <w:rsid w:val="00414FF3"/>
    <w:rsid w:val="004170C6"/>
    <w:rsid w:val="004202A3"/>
    <w:rsid w:val="004205B7"/>
    <w:rsid w:val="00420F60"/>
    <w:rsid w:val="004212F2"/>
    <w:rsid w:val="004224FF"/>
    <w:rsid w:val="00422E2B"/>
    <w:rsid w:val="004236E5"/>
    <w:rsid w:val="004239CE"/>
    <w:rsid w:val="00424037"/>
    <w:rsid w:val="00424589"/>
    <w:rsid w:val="00424997"/>
    <w:rsid w:val="00430E9F"/>
    <w:rsid w:val="004314FC"/>
    <w:rsid w:val="0043174F"/>
    <w:rsid w:val="004322DB"/>
    <w:rsid w:val="00434021"/>
    <w:rsid w:val="00435E6A"/>
    <w:rsid w:val="00437B48"/>
    <w:rsid w:val="00441ABE"/>
    <w:rsid w:val="0044244A"/>
    <w:rsid w:val="00442890"/>
    <w:rsid w:val="00443C64"/>
    <w:rsid w:val="00444CD3"/>
    <w:rsid w:val="00445151"/>
    <w:rsid w:val="00445550"/>
    <w:rsid w:val="004460DA"/>
    <w:rsid w:val="004471F1"/>
    <w:rsid w:val="00447B91"/>
    <w:rsid w:val="0045015A"/>
    <w:rsid w:val="00450ED0"/>
    <w:rsid w:val="00452038"/>
    <w:rsid w:val="0045244E"/>
    <w:rsid w:val="00452CC0"/>
    <w:rsid w:val="00455ADB"/>
    <w:rsid w:val="00456389"/>
    <w:rsid w:val="0046062C"/>
    <w:rsid w:val="004608B2"/>
    <w:rsid w:val="00460D6F"/>
    <w:rsid w:val="004611F7"/>
    <w:rsid w:val="004627A6"/>
    <w:rsid w:val="00462801"/>
    <w:rsid w:val="004636BF"/>
    <w:rsid w:val="00463AC6"/>
    <w:rsid w:val="0046485A"/>
    <w:rsid w:val="00465465"/>
    <w:rsid w:val="00466757"/>
    <w:rsid w:val="00470FEE"/>
    <w:rsid w:val="004720C5"/>
    <w:rsid w:val="0047217E"/>
    <w:rsid w:val="004723BF"/>
    <w:rsid w:val="00473E49"/>
    <w:rsid w:val="00474DC4"/>
    <w:rsid w:val="0047507B"/>
    <w:rsid w:val="00475194"/>
    <w:rsid w:val="004757A4"/>
    <w:rsid w:val="00475ECD"/>
    <w:rsid w:val="00476C9F"/>
    <w:rsid w:val="00480134"/>
    <w:rsid w:val="004808C4"/>
    <w:rsid w:val="00480A89"/>
    <w:rsid w:val="00481A30"/>
    <w:rsid w:val="004827E4"/>
    <w:rsid w:val="00483B5E"/>
    <w:rsid w:val="00483E41"/>
    <w:rsid w:val="004845D2"/>
    <w:rsid w:val="00485D99"/>
    <w:rsid w:val="00486240"/>
    <w:rsid w:val="004866DD"/>
    <w:rsid w:val="004872CF"/>
    <w:rsid w:val="0048742D"/>
    <w:rsid w:val="0048755D"/>
    <w:rsid w:val="0049095C"/>
    <w:rsid w:val="00490C73"/>
    <w:rsid w:val="004926ED"/>
    <w:rsid w:val="00495E10"/>
    <w:rsid w:val="0049607A"/>
    <w:rsid w:val="00496086"/>
    <w:rsid w:val="00496CA3"/>
    <w:rsid w:val="0049795C"/>
    <w:rsid w:val="00497C92"/>
    <w:rsid w:val="004A0A22"/>
    <w:rsid w:val="004A0D46"/>
    <w:rsid w:val="004A2095"/>
    <w:rsid w:val="004A21D6"/>
    <w:rsid w:val="004A2AD5"/>
    <w:rsid w:val="004A356C"/>
    <w:rsid w:val="004A3F08"/>
    <w:rsid w:val="004A438A"/>
    <w:rsid w:val="004A443C"/>
    <w:rsid w:val="004A4844"/>
    <w:rsid w:val="004A4C74"/>
    <w:rsid w:val="004A4DD9"/>
    <w:rsid w:val="004A5B68"/>
    <w:rsid w:val="004A64CC"/>
    <w:rsid w:val="004B1360"/>
    <w:rsid w:val="004B4290"/>
    <w:rsid w:val="004B4CD9"/>
    <w:rsid w:val="004B4F13"/>
    <w:rsid w:val="004B56ED"/>
    <w:rsid w:val="004B5C19"/>
    <w:rsid w:val="004B715E"/>
    <w:rsid w:val="004B74EC"/>
    <w:rsid w:val="004B79C2"/>
    <w:rsid w:val="004B7A8E"/>
    <w:rsid w:val="004C07D7"/>
    <w:rsid w:val="004C2BC3"/>
    <w:rsid w:val="004C2F90"/>
    <w:rsid w:val="004C3322"/>
    <w:rsid w:val="004C4011"/>
    <w:rsid w:val="004C455E"/>
    <w:rsid w:val="004C4F3C"/>
    <w:rsid w:val="004C57E9"/>
    <w:rsid w:val="004C794D"/>
    <w:rsid w:val="004D0343"/>
    <w:rsid w:val="004D0E8D"/>
    <w:rsid w:val="004D121A"/>
    <w:rsid w:val="004D2F2A"/>
    <w:rsid w:val="004D2F58"/>
    <w:rsid w:val="004D39E3"/>
    <w:rsid w:val="004D4578"/>
    <w:rsid w:val="004D52CF"/>
    <w:rsid w:val="004E14FE"/>
    <w:rsid w:val="004E350B"/>
    <w:rsid w:val="004E4169"/>
    <w:rsid w:val="004E4610"/>
    <w:rsid w:val="004E4DFB"/>
    <w:rsid w:val="004E66BC"/>
    <w:rsid w:val="004F1998"/>
    <w:rsid w:val="004F1DD6"/>
    <w:rsid w:val="004F22D1"/>
    <w:rsid w:val="004F27D9"/>
    <w:rsid w:val="004F3ADD"/>
    <w:rsid w:val="004F4129"/>
    <w:rsid w:val="004F4287"/>
    <w:rsid w:val="004F464E"/>
    <w:rsid w:val="004F4C10"/>
    <w:rsid w:val="004F4D27"/>
    <w:rsid w:val="004F4DBA"/>
    <w:rsid w:val="004F5124"/>
    <w:rsid w:val="004F5768"/>
    <w:rsid w:val="004F6520"/>
    <w:rsid w:val="004F6696"/>
    <w:rsid w:val="004F74C0"/>
    <w:rsid w:val="004F7C1D"/>
    <w:rsid w:val="0050072A"/>
    <w:rsid w:val="00500A43"/>
    <w:rsid w:val="00500E67"/>
    <w:rsid w:val="0050205C"/>
    <w:rsid w:val="0050218A"/>
    <w:rsid w:val="0050238E"/>
    <w:rsid w:val="005027E2"/>
    <w:rsid w:val="0050324C"/>
    <w:rsid w:val="00504357"/>
    <w:rsid w:val="00505ADC"/>
    <w:rsid w:val="0050628B"/>
    <w:rsid w:val="00506EAF"/>
    <w:rsid w:val="00507141"/>
    <w:rsid w:val="00512B1A"/>
    <w:rsid w:val="0051361E"/>
    <w:rsid w:val="00513A90"/>
    <w:rsid w:val="00514216"/>
    <w:rsid w:val="005149B4"/>
    <w:rsid w:val="00515236"/>
    <w:rsid w:val="005152F7"/>
    <w:rsid w:val="0051550E"/>
    <w:rsid w:val="0051590F"/>
    <w:rsid w:val="00516565"/>
    <w:rsid w:val="00517EBA"/>
    <w:rsid w:val="00522781"/>
    <w:rsid w:val="00522AC1"/>
    <w:rsid w:val="00523655"/>
    <w:rsid w:val="00525B65"/>
    <w:rsid w:val="00525CCC"/>
    <w:rsid w:val="00527088"/>
    <w:rsid w:val="00530722"/>
    <w:rsid w:val="00532643"/>
    <w:rsid w:val="005327C3"/>
    <w:rsid w:val="0053317A"/>
    <w:rsid w:val="0053354E"/>
    <w:rsid w:val="005336C9"/>
    <w:rsid w:val="00533CD1"/>
    <w:rsid w:val="0053421C"/>
    <w:rsid w:val="005352C1"/>
    <w:rsid w:val="00535D5B"/>
    <w:rsid w:val="00535F95"/>
    <w:rsid w:val="005367A2"/>
    <w:rsid w:val="00540175"/>
    <w:rsid w:val="0054035F"/>
    <w:rsid w:val="0054053C"/>
    <w:rsid w:val="00541ACC"/>
    <w:rsid w:val="00541DB7"/>
    <w:rsid w:val="00541F3F"/>
    <w:rsid w:val="005421D0"/>
    <w:rsid w:val="00542377"/>
    <w:rsid w:val="0054241F"/>
    <w:rsid w:val="00543839"/>
    <w:rsid w:val="005439F0"/>
    <w:rsid w:val="00544376"/>
    <w:rsid w:val="00545003"/>
    <w:rsid w:val="00545EB6"/>
    <w:rsid w:val="0054720A"/>
    <w:rsid w:val="00547275"/>
    <w:rsid w:val="00547300"/>
    <w:rsid w:val="005474B7"/>
    <w:rsid w:val="00550322"/>
    <w:rsid w:val="0055069B"/>
    <w:rsid w:val="00550CB0"/>
    <w:rsid w:val="00550EBE"/>
    <w:rsid w:val="00550FCB"/>
    <w:rsid w:val="00551185"/>
    <w:rsid w:val="0055192A"/>
    <w:rsid w:val="00552110"/>
    <w:rsid w:val="005526AD"/>
    <w:rsid w:val="00552BA1"/>
    <w:rsid w:val="00553089"/>
    <w:rsid w:val="00554839"/>
    <w:rsid w:val="00554843"/>
    <w:rsid w:val="005549D2"/>
    <w:rsid w:val="005559DE"/>
    <w:rsid w:val="0055696A"/>
    <w:rsid w:val="005621FA"/>
    <w:rsid w:val="0056312E"/>
    <w:rsid w:val="00563788"/>
    <w:rsid w:val="0056383E"/>
    <w:rsid w:val="00564142"/>
    <w:rsid w:val="00564BDB"/>
    <w:rsid w:val="005652B0"/>
    <w:rsid w:val="005654A5"/>
    <w:rsid w:val="005658D3"/>
    <w:rsid w:val="00565B47"/>
    <w:rsid w:val="0056618B"/>
    <w:rsid w:val="00567033"/>
    <w:rsid w:val="0056755D"/>
    <w:rsid w:val="00567A6A"/>
    <w:rsid w:val="005711DD"/>
    <w:rsid w:val="00571415"/>
    <w:rsid w:val="005721F6"/>
    <w:rsid w:val="0057296A"/>
    <w:rsid w:val="005739D4"/>
    <w:rsid w:val="005740ED"/>
    <w:rsid w:val="0057433F"/>
    <w:rsid w:val="00575462"/>
    <w:rsid w:val="00576356"/>
    <w:rsid w:val="00576531"/>
    <w:rsid w:val="00576834"/>
    <w:rsid w:val="00576E56"/>
    <w:rsid w:val="005770D7"/>
    <w:rsid w:val="00577B9A"/>
    <w:rsid w:val="005820E2"/>
    <w:rsid w:val="00582C0E"/>
    <w:rsid w:val="00583972"/>
    <w:rsid w:val="005858AA"/>
    <w:rsid w:val="0058590B"/>
    <w:rsid w:val="00586BE8"/>
    <w:rsid w:val="00586DD6"/>
    <w:rsid w:val="00587FA3"/>
    <w:rsid w:val="00590328"/>
    <w:rsid w:val="005906FA"/>
    <w:rsid w:val="005920C7"/>
    <w:rsid w:val="00592179"/>
    <w:rsid w:val="00592754"/>
    <w:rsid w:val="00594414"/>
    <w:rsid w:val="00594771"/>
    <w:rsid w:val="0059570B"/>
    <w:rsid w:val="00595A0C"/>
    <w:rsid w:val="00595ABF"/>
    <w:rsid w:val="00595E9E"/>
    <w:rsid w:val="00595F9C"/>
    <w:rsid w:val="00597755"/>
    <w:rsid w:val="0059787D"/>
    <w:rsid w:val="00597F4D"/>
    <w:rsid w:val="005A0C94"/>
    <w:rsid w:val="005A1733"/>
    <w:rsid w:val="005A2D23"/>
    <w:rsid w:val="005A5EB3"/>
    <w:rsid w:val="005A7721"/>
    <w:rsid w:val="005A7F4B"/>
    <w:rsid w:val="005B02DC"/>
    <w:rsid w:val="005B107E"/>
    <w:rsid w:val="005B26FF"/>
    <w:rsid w:val="005B288D"/>
    <w:rsid w:val="005B2B11"/>
    <w:rsid w:val="005B33B9"/>
    <w:rsid w:val="005B3F63"/>
    <w:rsid w:val="005B43D1"/>
    <w:rsid w:val="005B44FE"/>
    <w:rsid w:val="005B64CB"/>
    <w:rsid w:val="005B73BC"/>
    <w:rsid w:val="005B7CE8"/>
    <w:rsid w:val="005C0BFB"/>
    <w:rsid w:val="005C24D6"/>
    <w:rsid w:val="005C2C1E"/>
    <w:rsid w:val="005C398C"/>
    <w:rsid w:val="005C3B09"/>
    <w:rsid w:val="005C4EE0"/>
    <w:rsid w:val="005C534C"/>
    <w:rsid w:val="005C6026"/>
    <w:rsid w:val="005C74EB"/>
    <w:rsid w:val="005C7836"/>
    <w:rsid w:val="005D27F2"/>
    <w:rsid w:val="005D3291"/>
    <w:rsid w:val="005D5D74"/>
    <w:rsid w:val="005D7C05"/>
    <w:rsid w:val="005E1730"/>
    <w:rsid w:val="005E1C0C"/>
    <w:rsid w:val="005E1F4F"/>
    <w:rsid w:val="005E22B8"/>
    <w:rsid w:val="005E234C"/>
    <w:rsid w:val="005E345E"/>
    <w:rsid w:val="005E3F1B"/>
    <w:rsid w:val="005E5454"/>
    <w:rsid w:val="005E63E8"/>
    <w:rsid w:val="005E6F14"/>
    <w:rsid w:val="005E726C"/>
    <w:rsid w:val="005F058F"/>
    <w:rsid w:val="005F1D51"/>
    <w:rsid w:val="005F1DD4"/>
    <w:rsid w:val="005F1EA5"/>
    <w:rsid w:val="005F215C"/>
    <w:rsid w:val="005F217C"/>
    <w:rsid w:val="005F23F5"/>
    <w:rsid w:val="005F3ABD"/>
    <w:rsid w:val="005F446B"/>
    <w:rsid w:val="005F45A4"/>
    <w:rsid w:val="005F4827"/>
    <w:rsid w:val="005F6AB0"/>
    <w:rsid w:val="005F6B6B"/>
    <w:rsid w:val="005F7026"/>
    <w:rsid w:val="005F73F5"/>
    <w:rsid w:val="00602D8C"/>
    <w:rsid w:val="00603E5F"/>
    <w:rsid w:val="006051BB"/>
    <w:rsid w:val="0060733E"/>
    <w:rsid w:val="00607810"/>
    <w:rsid w:val="00607875"/>
    <w:rsid w:val="006105B7"/>
    <w:rsid w:val="0061090B"/>
    <w:rsid w:val="006129C0"/>
    <w:rsid w:val="00612D45"/>
    <w:rsid w:val="00613F25"/>
    <w:rsid w:val="00614A16"/>
    <w:rsid w:val="006173A0"/>
    <w:rsid w:val="006175BD"/>
    <w:rsid w:val="006212DF"/>
    <w:rsid w:val="00623297"/>
    <w:rsid w:val="00624F60"/>
    <w:rsid w:val="006260D5"/>
    <w:rsid w:val="00627C60"/>
    <w:rsid w:val="0063407D"/>
    <w:rsid w:val="00634DB2"/>
    <w:rsid w:val="006407E4"/>
    <w:rsid w:val="00640AC5"/>
    <w:rsid w:val="00641DA9"/>
    <w:rsid w:val="006421A5"/>
    <w:rsid w:val="0064238B"/>
    <w:rsid w:val="006428B7"/>
    <w:rsid w:val="00643306"/>
    <w:rsid w:val="00644767"/>
    <w:rsid w:val="00644DF1"/>
    <w:rsid w:val="00645058"/>
    <w:rsid w:val="006455AE"/>
    <w:rsid w:val="006455C3"/>
    <w:rsid w:val="00647395"/>
    <w:rsid w:val="006502BE"/>
    <w:rsid w:val="006509FF"/>
    <w:rsid w:val="00650E78"/>
    <w:rsid w:val="0065182B"/>
    <w:rsid w:val="00651FDF"/>
    <w:rsid w:val="00652A09"/>
    <w:rsid w:val="006532E4"/>
    <w:rsid w:val="0065341B"/>
    <w:rsid w:val="006538EF"/>
    <w:rsid w:val="006542B7"/>
    <w:rsid w:val="00654C6E"/>
    <w:rsid w:val="006565E2"/>
    <w:rsid w:val="006573A8"/>
    <w:rsid w:val="00657D6E"/>
    <w:rsid w:val="006604B6"/>
    <w:rsid w:val="00661552"/>
    <w:rsid w:val="00661BFA"/>
    <w:rsid w:val="00661C7B"/>
    <w:rsid w:val="00662CA4"/>
    <w:rsid w:val="006648DB"/>
    <w:rsid w:val="00664D8B"/>
    <w:rsid w:val="00665058"/>
    <w:rsid w:val="00665073"/>
    <w:rsid w:val="0066516E"/>
    <w:rsid w:val="006651A7"/>
    <w:rsid w:val="006652EC"/>
    <w:rsid w:val="00665C8D"/>
    <w:rsid w:val="00666D80"/>
    <w:rsid w:val="006672BF"/>
    <w:rsid w:val="00667EDE"/>
    <w:rsid w:val="00670D80"/>
    <w:rsid w:val="00671ABC"/>
    <w:rsid w:val="00671F41"/>
    <w:rsid w:val="00672D57"/>
    <w:rsid w:val="0067342D"/>
    <w:rsid w:val="00674A1A"/>
    <w:rsid w:val="00674A24"/>
    <w:rsid w:val="0067564D"/>
    <w:rsid w:val="0067665B"/>
    <w:rsid w:val="00676E31"/>
    <w:rsid w:val="006777AB"/>
    <w:rsid w:val="00677F1A"/>
    <w:rsid w:val="006802B2"/>
    <w:rsid w:val="006806CC"/>
    <w:rsid w:val="00680A20"/>
    <w:rsid w:val="00681E34"/>
    <w:rsid w:val="00682386"/>
    <w:rsid w:val="0068270F"/>
    <w:rsid w:val="006839AB"/>
    <w:rsid w:val="00683A7B"/>
    <w:rsid w:val="00683F57"/>
    <w:rsid w:val="0068410F"/>
    <w:rsid w:val="00684B8F"/>
    <w:rsid w:val="00685168"/>
    <w:rsid w:val="006872C3"/>
    <w:rsid w:val="0069316B"/>
    <w:rsid w:val="0069481F"/>
    <w:rsid w:val="00695B93"/>
    <w:rsid w:val="00696BD0"/>
    <w:rsid w:val="00697DA1"/>
    <w:rsid w:val="006A003B"/>
    <w:rsid w:val="006A008E"/>
    <w:rsid w:val="006A0544"/>
    <w:rsid w:val="006A0A77"/>
    <w:rsid w:val="006A2A50"/>
    <w:rsid w:val="006A3682"/>
    <w:rsid w:val="006A38AA"/>
    <w:rsid w:val="006A39CD"/>
    <w:rsid w:val="006A4C33"/>
    <w:rsid w:val="006A5DFB"/>
    <w:rsid w:val="006A6C0D"/>
    <w:rsid w:val="006A76C8"/>
    <w:rsid w:val="006B06D0"/>
    <w:rsid w:val="006B136E"/>
    <w:rsid w:val="006B1770"/>
    <w:rsid w:val="006B2916"/>
    <w:rsid w:val="006B3DBC"/>
    <w:rsid w:val="006B423D"/>
    <w:rsid w:val="006B50DB"/>
    <w:rsid w:val="006B5DF1"/>
    <w:rsid w:val="006B77D8"/>
    <w:rsid w:val="006C00E9"/>
    <w:rsid w:val="006C1CD8"/>
    <w:rsid w:val="006C1F50"/>
    <w:rsid w:val="006C38CE"/>
    <w:rsid w:val="006C550E"/>
    <w:rsid w:val="006C675C"/>
    <w:rsid w:val="006C7106"/>
    <w:rsid w:val="006C726F"/>
    <w:rsid w:val="006D008B"/>
    <w:rsid w:val="006D0767"/>
    <w:rsid w:val="006D517E"/>
    <w:rsid w:val="006D5978"/>
    <w:rsid w:val="006D5D9C"/>
    <w:rsid w:val="006D5DFE"/>
    <w:rsid w:val="006D5FFE"/>
    <w:rsid w:val="006D6081"/>
    <w:rsid w:val="006D7510"/>
    <w:rsid w:val="006D761B"/>
    <w:rsid w:val="006E087B"/>
    <w:rsid w:val="006E0996"/>
    <w:rsid w:val="006E0E56"/>
    <w:rsid w:val="006E1E6E"/>
    <w:rsid w:val="006E2944"/>
    <w:rsid w:val="006E29C4"/>
    <w:rsid w:val="006E2A77"/>
    <w:rsid w:val="006E2B0A"/>
    <w:rsid w:val="006E355B"/>
    <w:rsid w:val="006E445E"/>
    <w:rsid w:val="006E45E4"/>
    <w:rsid w:val="006E4BC6"/>
    <w:rsid w:val="006E5EDF"/>
    <w:rsid w:val="006E6079"/>
    <w:rsid w:val="006E62EE"/>
    <w:rsid w:val="006E7383"/>
    <w:rsid w:val="006E778C"/>
    <w:rsid w:val="006E7DFD"/>
    <w:rsid w:val="006F07D8"/>
    <w:rsid w:val="006F0A27"/>
    <w:rsid w:val="006F1993"/>
    <w:rsid w:val="006F22EC"/>
    <w:rsid w:val="006F3607"/>
    <w:rsid w:val="006F3A57"/>
    <w:rsid w:val="006F3E8F"/>
    <w:rsid w:val="006F489B"/>
    <w:rsid w:val="006F5022"/>
    <w:rsid w:val="006F547C"/>
    <w:rsid w:val="006F67BD"/>
    <w:rsid w:val="006F6C64"/>
    <w:rsid w:val="006F7094"/>
    <w:rsid w:val="0070103E"/>
    <w:rsid w:val="007017C3"/>
    <w:rsid w:val="0070200B"/>
    <w:rsid w:val="007024E9"/>
    <w:rsid w:val="007026C4"/>
    <w:rsid w:val="0070294C"/>
    <w:rsid w:val="00702CDF"/>
    <w:rsid w:val="00702F01"/>
    <w:rsid w:val="0070336D"/>
    <w:rsid w:val="0070459E"/>
    <w:rsid w:val="00705691"/>
    <w:rsid w:val="00706152"/>
    <w:rsid w:val="00707754"/>
    <w:rsid w:val="00707CEA"/>
    <w:rsid w:val="0071041E"/>
    <w:rsid w:val="00713404"/>
    <w:rsid w:val="00713878"/>
    <w:rsid w:val="007139D6"/>
    <w:rsid w:val="00714219"/>
    <w:rsid w:val="00715A2D"/>
    <w:rsid w:val="0071660C"/>
    <w:rsid w:val="00717213"/>
    <w:rsid w:val="00720076"/>
    <w:rsid w:val="0072042B"/>
    <w:rsid w:val="007208F1"/>
    <w:rsid w:val="00720AC7"/>
    <w:rsid w:val="00720F82"/>
    <w:rsid w:val="00722102"/>
    <w:rsid w:val="0072485E"/>
    <w:rsid w:val="007249B1"/>
    <w:rsid w:val="0072552C"/>
    <w:rsid w:val="00725E15"/>
    <w:rsid w:val="007301A4"/>
    <w:rsid w:val="00730783"/>
    <w:rsid w:val="0073105B"/>
    <w:rsid w:val="00734505"/>
    <w:rsid w:val="00734749"/>
    <w:rsid w:val="007347BB"/>
    <w:rsid w:val="00734F01"/>
    <w:rsid w:val="007353E4"/>
    <w:rsid w:val="00735725"/>
    <w:rsid w:val="00735F06"/>
    <w:rsid w:val="0073685D"/>
    <w:rsid w:val="00737FF1"/>
    <w:rsid w:val="00740A12"/>
    <w:rsid w:val="00743A4C"/>
    <w:rsid w:val="00743B50"/>
    <w:rsid w:val="007444BC"/>
    <w:rsid w:val="00744A8D"/>
    <w:rsid w:val="00746A7C"/>
    <w:rsid w:val="00746F0A"/>
    <w:rsid w:val="00751E0F"/>
    <w:rsid w:val="00753EDE"/>
    <w:rsid w:val="00754B3A"/>
    <w:rsid w:val="00754F16"/>
    <w:rsid w:val="00756730"/>
    <w:rsid w:val="00756AE1"/>
    <w:rsid w:val="007576A2"/>
    <w:rsid w:val="007622FB"/>
    <w:rsid w:val="007623AA"/>
    <w:rsid w:val="007623F1"/>
    <w:rsid w:val="00762643"/>
    <w:rsid w:val="007630C6"/>
    <w:rsid w:val="00764151"/>
    <w:rsid w:val="00764185"/>
    <w:rsid w:val="0076530E"/>
    <w:rsid w:val="00766097"/>
    <w:rsid w:val="0076610B"/>
    <w:rsid w:val="00767355"/>
    <w:rsid w:val="007673F6"/>
    <w:rsid w:val="00767DC0"/>
    <w:rsid w:val="007708D9"/>
    <w:rsid w:val="00771E28"/>
    <w:rsid w:val="00772668"/>
    <w:rsid w:val="007726F7"/>
    <w:rsid w:val="00773B5B"/>
    <w:rsid w:val="007751AE"/>
    <w:rsid w:val="00775658"/>
    <w:rsid w:val="007764A4"/>
    <w:rsid w:val="00777C19"/>
    <w:rsid w:val="00777FC6"/>
    <w:rsid w:val="007800AF"/>
    <w:rsid w:val="00780679"/>
    <w:rsid w:val="00780C37"/>
    <w:rsid w:val="00781381"/>
    <w:rsid w:val="00783005"/>
    <w:rsid w:val="00784176"/>
    <w:rsid w:val="007845CC"/>
    <w:rsid w:val="007854A3"/>
    <w:rsid w:val="00785736"/>
    <w:rsid w:val="00785E63"/>
    <w:rsid w:val="007874EC"/>
    <w:rsid w:val="00787D0C"/>
    <w:rsid w:val="0079118F"/>
    <w:rsid w:val="0079205B"/>
    <w:rsid w:val="007921EB"/>
    <w:rsid w:val="00794237"/>
    <w:rsid w:val="00795FBC"/>
    <w:rsid w:val="0079605B"/>
    <w:rsid w:val="007962F1"/>
    <w:rsid w:val="00796471"/>
    <w:rsid w:val="00796AC0"/>
    <w:rsid w:val="00796F8A"/>
    <w:rsid w:val="007A0261"/>
    <w:rsid w:val="007A1464"/>
    <w:rsid w:val="007A1818"/>
    <w:rsid w:val="007A1D16"/>
    <w:rsid w:val="007A29F2"/>
    <w:rsid w:val="007A56EC"/>
    <w:rsid w:val="007A7781"/>
    <w:rsid w:val="007B02FC"/>
    <w:rsid w:val="007B180E"/>
    <w:rsid w:val="007B2128"/>
    <w:rsid w:val="007B233D"/>
    <w:rsid w:val="007B2BF3"/>
    <w:rsid w:val="007B403D"/>
    <w:rsid w:val="007B44A0"/>
    <w:rsid w:val="007B461A"/>
    <w:rsid w:val="007B50BF"/>
    <w:rsid w:val="007B74D3"/>
    <w:rsid w:val="007C02F5"/>
    <w:rsid w:val="007C0DA3"/>
    <w:rsid w:val="007C15C9"/>
    <w:rsid w:val="007C18C8"/>
    <w:rsid w:val="007C216F"/>
    <w:rsid w:val="007C3E6D"/>
    <w:rsid w:val="007C48CD"/>
    <w:rsid w:val="007C613E"/>
    <w:rsid w:val="007C6EC2"/>
    <w:rsid w:val="007D06EE"/>
    <w:rsid w:val="007D1EF5"/>
    <w:rsid w:val="007D273A"/>
    <w:rsid w:val="007D38EC"/>
    <w:rsid w:val="007D4CC9"/>
    <w:rsid w:val="007D53D5"/>
    <w:rsid w:val="007D5A7A"/>
    <w:rsid w:val="007D631E"/>
    <w:rsid w:val="007D65B8"/>
    <w:rsid w:val="007D6651"/>
    <w:rsid w:val="007D6FEC"/>
    <w:rsid w:val="007D709D"/>
    <w:rsid w:val="007D78C6"/>
    <w:rsid w:val="007D7A12"/>
    <w:rsid w:val="007E0D9B"/>
    <w:rsid w:val="007E0E98"/>
    <w:rsid w:val="007E14F7"/>
    <w:rsid w:val="007E1670"/>
    <w:rsid w:val="007E2402"/>
    <w:rsid w:val="007E2878"/>
    <w:rsid w:val="007E2E31"/>
    <w:rsid w:val="007E32F9"/>
    <w:rsid w:val="007E6EFD"/>
    <w:rsid w:val="007F022E"/>
    <w:rsid w:val="007F1A83"/>
    <w:rsid w:val="007F2716"/>
    <w:rsid w:val="007F2F02"/>
    <w:rsid w:val="007F32C9"/>
    <w:rsid w:val="007F686A"/>
    <w:rsid w:val="007F700E"/>
    <w:rsid w:val="00801B75"/>
    <w:rsid w:val="0080231E"/>
    <w:rsid w:val="008024F2"/>
    <w:rsid w:val="008036DD"/>
    <w:rsid w:val="00804BF1"/>
    <w:rsid w:val="00805001"/>
    <w:rsid w:val="00805BA3"/>
    <w:rsid w:val="00805C40"/>
    <w:rsid w:val="00805E8D"/>
    <w:rsid w:val="00807B53"/>
    <w:rsid w:val="00811B67"/>
    <w:rsid w:val="00811E4B"/>
    <w:rsid w:val="00812417"/>
    <w:rsid w:val="00812F52"/>
    <w:rsid w:val="00813C5F"/>
    <w:rsid w:val="0081409E"/>
    <w:rsid w:val="0081450F"/>
    <w:rsid w:val="00814CCD"/>
    <w:rsid w:val="00815674"/>
    <w:rsid w:val="008161D1"/>
    <w:rsid w:val="00816716"/>
    <w:rsid w:val="0081680A"/>
    <w:rsid w:val="00820CB0"/>
    <w:rsid w:val="00821BB7"/>
    <w:rsid w:val="00822180"/>
    <w:rsid w:val="00822BA1"/>
    <w:rsid w:val="00822FC4"/>
    <w:rsid w:val="00823D9C"/>
    <w:rsid w:val="00824518"/>
    <w:rsid w:val="00825D3A"/>
    <w:rsid w:val="008260A8"/>
    <w:rsid w:val="00826643"/>
    <w:rsid w:val="008269A0"/>
    <w:rsid w:val="00827656"/>
    <w:rsid w:val="00827989"/>
    <w:rsid w:val="008279CA"/>
    <w:rsid w:val="00830BD4"/>
    <w:rsid w:val="00830DA1"/>
    <w:rsid w:val="00832AEB"/>
    <w:rsid w:val="00833C35"/>
    <w:rsid w:val="00835467"/>
    <w:rsid w:val="00836907"/>
    <w:rsid w:val="00836A5F"/>
    <w:rsid w:val="00840785"/>
    <w:rsid w:val="008429E8"/>
    <w:rsid w:val="00846129"/>
    <w:rsid w:val="008504CD"/>
    <w:rsid w:val="00851BA0"/>
    <w:rsid w:val="00852E9C"/>
    <w:rsid w:val="00852ECC"/>
    <w:rsid w:val="008530D5"/>
    <w:rsid w:val="008535B5"/>
    <w:rsid w:val="00854835"/>
    <w:rsid w:val="00854CD9"/>
    <w:rsid w:val="008552E2"/>
    <w:rsid w:val="00855B25"/>
    <w:rsid w:val="00855D1C"/>
    <w:rsid w:val="00856B1A"/>
    <w:rsid w:val="00856F04"/>
    <w:rsid w:val="00857BCF"/>
    <w:rsid w:val="00860D03"/>
    <w:rsid w:val="00860EF3"/>
    <w:rsid w:val="00862A14"/>
    <w:rsid w:val="00862D04"/>
    <w:rsid w:val="0086317A"/>
    <w:rsid w:val="008639E0"/>
    <w:rsid w:val="00863CB1"/>
    <w:rsid w:val="00863DA8"/>
    <w:rsid w:val="00863F51"/>
    <w:rsid w:val="0086475F"/>
    <w:rsid w:val="00864C90"/>
    <w:rsid w:val="00865723"/>
    <w:rsid w:val="00867A60"/>
    <w:rsid w:val="00867D95"/>
    <w:rsid w:val="00870AA1"/>
    <w:rsid w:val="00870DC0"/>
    <w:rsid w:val="00871944"/>
    <w:rsid w:val="00871BE8"/>
    <w:rsid w:val="008723B3"/>
    <w:rsid w:val="00872595"/>
    <w:rsid w:val="00872EA7"/>
    <w:rsid w:val="0087336A"/>
    <w:rsid w:val="00874AD1"/>
    <w:rsid w:val="00874B48"/>
    <w:rsid w:val="00875B30"/>
    <w:rsid w:val="00875EA5"/>
    <w:rsid w:val="0087652E"/>
    <w:rsid w:val="00876652"/>
    <w:rsid w:val="00877EF5"/>
    <w:rsid w:val="008807FD"/>
    <w:rsid w:val="00881C42"/>
    <w:rsid w:val="00882A28"/>
    <w:rsid w:val="00882B72"/>
    <w:rsid w:val="008849EF"/>
    <w:rsid w:val="00884A91"/>
    <w:rsid w:val="00884C20"/>
    <w:rsid w:val="008856D6"/>
    <w:rsid w:val="00887797"/>
    <w:rsid w:val="008912B8"/>
    <w:rsid w:val="008917D5"/>
    <w:rsid w:val="00894297"/>
    <w:rsid w:val="008954DE"/>
    <w:rsid w:val="008973A1"/>
    <w:rsid w:val="00897659"/>
    <w:rsid w:val="008A044F"/>
    <w:rsid w:val="008A18AE"/>
    <w:rsid w:val="008A260B"/>
    <w:rsid w:val="008A29E7"/>
    <w:rsid w:val="008A33B9"/>
    <w:rsid w:val="008A5147"/>
    <w:rsid w:val="008A56C9"/>
    <w:rsid w:val="008A6B27"/>
    <w:rsid w:val="008A6EC9"/>
    <w:rsid w:val="008A79E4"/>
    <w:rsid w:val="008A7A70"/>
    <w:rsid w:val="008A7DE6"/>
    <w:rsid w:val="008B1A02"/>
    <w:rsid w:val="008B330B"/>
    <w:rsid w:val="008B4546"/>
    <w:rsid w:val="008B7852"/>
    <w:rsid w:val="008B7E0C"/>
    <w:rsid w:val="008C0B7E"/>
    <w:rsid w:val="008C1B99"/>
    <w:rsid w:val="008C1DCE"/>
    <w:rsid w:val="008C43AA"/>
    <w:rsid w:val="008C64DC"/>
    <w:rsid w:val="008C6777"/>
    <w:rsid w:val="008D0CDE"/>
    <w:rsid w:val="008D13E1"/>
    <w:rsid w:val="008D1975"/>
    <w:rsid w:val="008D3EF4"/>
    <w:rsid w:val="008D4209"/>
    <w:rsid w:val="008D43A6"/>
    <w:rsid w:val="008D48EB"/>
    <w:rsid w:val="008D6F08"/>
    <w:rsid w:val="008D785E"/>
    <w:rsid w:val="008D7E1E"/>
    <w:rsid w:val="008E28E1"/>
    <w:rsid w:val="008E2DE1"/>
    <w:rsid w:val="008E431F"/>
    <w:rsid w:val="008E55E2"/>
    <w:rsid w:val="008E7284"/>
    <w:rsid w:val="008F026F"/>
    <w:rsid w:val="008F15B1"/>
    <w:rsid w:val="008F16FC"/>
    <w:rsid w:val="008F20A5"/>
    <w:rsid w:val="008F2725"/>
    <w:rsid w:val="008F2AE7"/>
    <w:rsid w:val="008F2B04"/>
    <w:rsid w:val="008F6A38"/>
    <w:rsid w:val="008F6EDA"/>
    <w:rsid w:val="008F6F94"/>
    <w:rsid w:val="008F7799"/>
    <w:rsid w:val="008F7D3C"/>
    <w:rsid w:val="00901C32"/>
    <w:rsid w:val="00904789"/>
    <w:rsid w:val="00904E32"/>
    <w:rsid w:val="0090705F"/>
    <w:rsid w:val="00907649"/>
    <w:rsid w:val="0090787E"/>
    <w:rsid w:val="00907D30"/>
    <w:rsid w:val="00911EBA"/>
    <w:rsid w:val="009132E7"/>
    <w:rsid w:val="009133F4"/>
    <w:rsid w:val="00913465"/>
    <w:rsid w:val="009138CD"/>
    <w:rsid w:val="00913973"/>
    <w:rsid w:val="00913B01"/>
    <w:rsid w:val="009153A8"/>
    <w:rsid w:val="009165E1"/>
    <w:rsid w:val="00916E26"/>
    <w:rsid w:val="00917C62"/>
    <w:rsid w:val="0092137F"/>
    <w:rsid w:val="009214A7"/>
    <w:rsid w:val="00921541"/>
    <w:rsid w:val="0092345F"/>
    <w:rsid w:val="00923B21"/>
    <w:rsid w:val="0092420E"/>
    <w:rsid w:val="009242C2"/>
    <w:rsid w:val="009256B4"/>
    <w:rsid w:val="009256D6"/>
    <w:rsid w:val="00925893"/>
    <w:rsid w:val="00926811"/>
    <w:rsid w:val="00927527"/>
    <w:rsid w:val="00927F52"/>
    <w:rsid w:val="0093160C"/>
    <w:rsid w:val="0093271F"/>
    <w:rsid w:val="00934BBD"/>
    <w:rsid w:val="00934F4A"/>
    <w:rsid w:val="00935441"/>
    <w:rsid w:val="009355C3"/>
    <w:rsid w:val="00935CF6"/>
    <w:rsid w:val="00937EE4"/>
    <w:rsid w:val="00937F42"/>
    <w:rsid w:val="00940294"/>
    <w:rsid w:val="00940A63"/>
    <w:rsid w:val="00941103"/>
    <w:rsid w:val="009412F8"/>
    <w:rsid w:val="0094213A"/>
    <w:rsid w:val="00942D24"/>
    <w:rsid w:val="00942EF3"/>
    <w:rsid w:val="009439CC"/>
    <w:rsid w:val="009446AD"/>
    <w:rsid w:val="009452F8"/>
    <w:rsid w:val="0094535F"/>
    <w:rsid w:val="009460C3"/>
    <w:rsid w:val="009461A4"/>
    <w:rsid w:val="00946D29"/>
    <w:rsid w:val="00946EF3"/>
    <w:rsid w:val="009504E5"/>
    <w:rsid w:val="00950F96"/>
    <w:rsid w:val="0095109B"/>
    <w:rsid w:val="00951A37"/>
    <w:rsid w:val="00953B04"/>
    <w:rsid w:val="00954AB6"/>
    <w:rsid w:val="009550A2"/>
    <w:rsid w:val="00955FCF"/>
    <w:rsid w:val="00957E21"/>
    <w:rsid w:val="00960C6A"/>
    <w:rsid w:val="00960EAA"/>
    <w:rsid w:val="00961098"/>
    <w:rsid w:val="00962DCC"/>
    <w:rsid w:val="00964134"/>
    <w:rsid w:val="009649FE"/>
    <w:rsid w:val="00964D1A"/>
    <w:rsid w:val="00964D7E"/>
    <w:rsid w:val="00964DCD"/>
    <w:rsid w:val="00965285"/>
    <w:rsid w:val="009659A5"/>
    <w:rsid w:val="009674B6"/>
    <w:rsid w:val="00970A62"/>
    <w:rsid w:val="00971375"/>
    <w:rsid w:val="00971C10"/>
    <w:rsid w:val="00972B9B"/>
    <w:rsid w:val="009736F0"/>
    <w:rsid w:val="009739D9"/>
    <w:rsid w:val="00974AC3"/>
    <w:rsid w:val="00977073"/>
    <w:rsid w:val="00980D49"/>
    <w:rsid w:val="009813EA"/>
    <w:rsid w:val="0098144C"/>
    <w:rsid w:val="009828F1"/>
    <w:rsid w:val="0098581A"/>
    <w:rsid w:val="00985AA5"/>
    <w:rsid w:val="0098687B"/>
    <w:rsid w:val="00986AD0"/>
    <w:rsid w:val="0098765A"/>
    <w:rsid w:val="00987BFF"/>
    <w:rsid w:val="00990D10"/>
    <w:rsid w:val="00990FDE"/>
    <w:rsid w:val="009914F8"/>
    <w:rsid w:val="009922E0"/>
    <w:rsid w:val="009938A7"/>
    <w:rsid w:val="00994357"/>
    <w:rsid w:val="0099534E"/>
    <w:rsid w:val="009A09F8"/>
    <w:rsid w:val="009A161F"/>
    <w:rsid w:val="009A2ACF"/>
    <w:rsid w:val="009A53A7"/>
    <w:rsid w:val="009A5669"/>
    <w:rsid w:val="009A64A0"/>
    <w:rsid w:val="009A7301"/>
    <w:rsid w:val="009A7B46"/>
    <w:rsid w:val="009B003B"/>
    <w:rsid w:val="009B0E8D"/>
    <w:rsid w:val="009B0FF3"/>
    <w:rsid w:val="009B1C66"/>
    <w:rsid w:val="009B33F2"/>
    <w:rsid w:val="009B38D4"/>
    <w:rsid w:val="009B4185"/>
    <w:rsid w:val="009B6112"/>
    <w:rsid w:val="009B7D68"/>
    <w:rsid w:val="009C04FC"/>
    <w:rsid w:val="009C1803"/>
    <w:rsid w:val="009C2265"/>
    <w:rsid w:val="009C3051"/>
    <w:rsid w:val="009C47FF"/>
    <w:rsid w:val="009C48E1"/>
    <w:rsid w:val="009C6483"/>
    <w:rsid w:val="009C6AEC"/>
    <w:rsid w:val="009C70E2"/>
    <w:rsid w:val="009D03ED"/>
    <w:rsid w:val="009D182A"/>
    <w:rsid w:val="009D19C4"/>
    <w:rsid w:val="009D2011"/>
    <w:rsid w:val="009D31B0"/>
    <w:rsid w:val="009D3A32"/>
    <w:rsid w:val="009D3F02"/>
    <w:rsid w:val="009D42A9"/>
    <w:rsid w:val="009D44C8"/>
    <w:rsid w:val="009D47CD"/>
    <w:rsid w:val="009D53D6"/>
    <w:rsid w:val="009D5C30"/>
    <w:rsid w:val="009D764B"/>
    <w:rsid w:val="009E0EA1"/>
    <w:rsid w:val="009E0FF4"/>
    <w:rsid w:val="009E131E"/>
    <w:rsid w:val="009E2AD7"/>
    <w:rsid w:val="009E3BA1"/>
    <w:rsid w:val="009E3CE9"/>
    <w:rsid w:val="009E57AF"/>
    <w:rsid w:val="009E6361"/>
    <w:rsid w:val="009E6A31"/>
    <w:rsid w:val="009E6AA1"/>
    <w:rsid w:val="009E713B"/>
    <w:rsid w:val="009F05A7"/>
    <w:rsid w:val="009F140E"/>
    <w:rsid w:val="009F27DA"/>
    <w:rsid w:val="009F3CBD"/>
    <w:rsid w:val="009F5358"/>
    <w:rsid w:val="009F5A2A"/>
    <w:rsid w:val="009F5C61"/>
    <w:rsid w:val="009F65E7"/>
    <w:rsid w:val="009F6F1A"/>
    <w:rsid w:val="009F7334"/>
    <w:rsid w:val="00A000EA"/>
    <w:rsid w:val="00A00965"/>
    <w:rsid w:val="00A00A21"/>
    <w:rsid w:val="00A00E1A"/>
    <w:rsid w:val="00A01098"/>
    <w:rsid w:val="00A02564"/>
    <w:rsid w:val="00A03FDB"/>
    <w:rsid w:val="00A04880"/>
    <w:rsid w:val="00A0583F"/>
    <w:rsid w:val="00A0592D"/>
    <w:rsid w:val="00A06B06"/>
    <w:rsid w:val="00A112FC"/>
    <w:rsid w:val="00A12B5F"/>
    <w:rsid w:val="00A13488"/>
    <w:rsid w:val="00A1348F"/>
    <w:rsid w:val="00A135F1"/>
    <w:rsid w:val="00A15671"/>
    <w:rsid w:val="00A17E44"/>
    <w:rsid w:val="00A22969"/>
    <w:rsid w:val="00A24152"/>
    <w:rsid w:val="00A241F1"/>
    <w:rsid w:val="00A2515C"/>
    <w:rsid w:val="00A27DE3"/>
    <w:rsid w:val="00A3185B"/>
    <w:rsid w:val="00A31959"/>
    <w:rsid w:val="00A34428"/>
    <w:rsid w:val="00A347E3"/>
    <w:rsid w:val="00A34DB8"/>
    <w:rsid w:val="00A35684"/>
    <w:rsid w:val="00A36200"/>
    <w:rsid w:val="00A36729"/>
    <w:rsid w:val="00A3699F"/>
    <w:rsid w:val="00A36DDA"/>
    <w:rsid w:val="00A375BF"/>
    <w:rsid w:val="00A400C8"/>
    <w:rsid w:val="00A4045F"/>
    <w:rsid w:val="00A426C7"/>
    <w:rsid w:val="00A429B0"/>
    <w:rsid w:val="00A42A9F"/>
    <w:rsid w:val="00A437A5"/>
    <w:rsid w:val="00A43AA3"/>
    <w:rsid w:val="00A43EED"/>
    <w:rsid w:val="00A45673"/>
    <w:rsid w:val="00A4623E"/>
    <w:rsid w:val="00A46872"/>
    <w:rsid w:val="00A46C76"/>
    <w:rsid w:val="00A470D5"/>
    <w:rsid w:val="00A47A38"/>
    <w:rsid w:val="00A5113D"/>
    <w:rsid w:val="00A5165C"/>
    <w:rsid w:val="00A53AD1"/>
    <w:rsid w:val="00A54473"/>
    <w:rsid w:val="00A565EB"/>
    <w:rsid w:val="00A60BA9"/>
    <w:rsid w:val="00A61CDC"/>
    <w:rsid w:val="00A6219D"/>
    <w:rsid w:val="00A62BC4"/>
    <w:rsid w:val="00A633F7"/>
    <w:rsid w:val="00A638B0"/>
    <w:rsid w:val="00A64387"/>
    <w:rsid w:val="00A64F0C"/>
    <w:rsid w:val="00A66D1E"/>
    <w:rsid w:val="00A7278B"/>
    <w:rsid w:val="00A73CB5"/>
    <w:rsid w:val="00A772F6"/>
    <w:rsid w:val="00A77A94"/>
    <w:rsid w:val="00A77D9E"/>
    <w:rsid w:val="00A77E8E"/>
    <w:rsid w:val="00A80E5B"/>
    <w:rsid w:val="00A81E1F"/>
    <w:rsid w:val="00A82319"/>
    <w:rsid w:val="00A82503"/>
    <w:rsid w:val="00A82772"/>
    <w:rsid w:val="00A82A0A"/>
    <w:rsid w:val="00A8312F"/>
    <w:rsid w:val="00A83459"/>
    <w:rsid w:val="00A83F9F"/>
    <w:rsid w:val="00A84B0D"/>
    <w:rsid w:val="00A8528E"/>
    <w:rsid w:val="00A861CC"/>
    <w:rsid w:val="00A86817"/>
    <w:rsid w:val="00A87619"/>
    <w:rsid w:val="00A87E65"/>
    <w:rsid w:val="00A90070"/>
    <w:rsid w:val="00A9030B"/>
    <w:rsid w:val="00A90990"/>
    <w:rsid w:val="00A90F6E"/>
    <w:rsid w:val="00A91FA0"/>
    <w:rsid w:val="00A92FD3"/>
    <w:rsid w:val="00A93557"/>
    <w:rsid w:val="00A937E3"/>
    <w:rsid w:val="00A9443E"/>
    <w:rsid w:val="00A94C7E"/>
    <w:rsid w:val="00A9634B"/>
    <w:rsid w:val="00A96C3E"/>
    <w:rsid w:val="00A96EA2"/>
    <w:rsid w:val="00A97048"/>
    <w:rsid w:val="00A9786F"/>
    <w:rsid w:val="00A978CD"/>
    <w:rsid w:val="00A9795D"/>
    <w:rsid w:val="00A97E7D"/>
    <w:rsid w:val="00AA1871"/>
    <w:rsid w:val="00AA1D10"/>
    <w:rsid w:val="00AA2410"/>
    <w:rsid w:val="00AA29F2"/>
    <w:rsid w:val="00AA36D7"/>
    <w:rsid w:val="00AA54F2"/>
    <w:rsid w:val="00AA6AF8"/>
    <w:rsid w:val="00AA6CDB"/>
    <w:rsid w:val="00AB0329"/>
    <w:rsid w:val="00AB035F"/>
    <w:rsid w:val="00AB06DB"/>
    <w:rsid w:val="00AB0EE3"/>
    <w:rsid w:val="00AB1849"/>
    <w:rsid w:val="00AB1A86"/>
    <w:rsid w:val="00AB2D42"/>
    <w:rsid w:val="00AB357A"/>
    <w:rsid w:val="00AB3A3E"/>
    <w:rsid w:val="00AB53E0"/>
    <w:rsid w:val="00AB5F4A"/>
    <w:rsid w:val="00AB5F76"/>
    <w:rsid w:val="00AB6A84"/>
    <w:rsid w:val="00AB6DC4"/>
    <w:rsid w:val="00AB6F48"/>
    <w:rsid w:val="00AB7B0D"/>
    <w:rsid w:val="00AB7EF2"/>
    <w:rsid w:val="00AC036D"/>
    <w:rsid w:val="00AC07D7"/>
    <w:rsid w:val="00AC1263"/>
    <w:rsid w:val="00AC4C68"/>
    <w:rsid w:val="00AC61F9"/>
    <w:rsid w:val="00AC7A9B"/>
    <w:rsid w:val="00AD0882"/>
    <w:rsid w:val="00AD0893"/>
    <w:rsid w:val="00AD11DB"/>
    <w:rsid w:val="00AD171A"/>
    <w:rsid w:val="00AD34C6"/>
    <w:rsid w:val="00AD558E"/>
    <w:rsid w:val="00AD5F07"/>
    <w:rsid w:val="00AE0540"/>
    <w:rsid w:val="00AE2098"/>
    <w:rsid w:val="00AE3F8F"/>
    <w:rsid w:val="00AE409C"/>
    <w:rsid w:val="00AE414B"/>
    <w:rsid w:val="00AE41A6"/>
    <w:rsid w:val="00AE463D"/>
    <w:rsid w:val="00AE4893"/>
    <w:rsid w:val="00AE5522"/>
    <w:rsid w:val="00AE652F"/>
    <w:rsid w:val="00AE79DF"/>
    <w:rsid w:val="00AF0EDA"/>
    <w:rsid w:val="00AF11A7"/>
    <w:rsid w:val="00AF15EB"/>
    <w:rsid w:val="00AF1C79"/>
    <w:rsid w:val="00AF263B"/>
    <w:rsid w:val="00AF29D7"/>
    <w:rsid w:val="00AF4A65"/>
    <w:rsid w:val="00AF4C48"/>
    <w:rsid w:val="00AF5F53"/>
    <w:rsid w:val="00AF6916"/>
    <w:rsid w:val="00B00452"/>
    <w:rsid w:val="00B00D74"/>
    <w:rsid w:val="00B0123E"/>
    <w:rsid w:val="00B01F24"/>
    <w:rsid w:val="00B02565"/>
    <w:rsid w:val="00B0451D"/>
    <w:rsid w:val="00B05FCF"/>
    <w:rsid w:val="00B06297"/>
    <w:rsid w:val="00B074D3"/>
    <w:rsid w:val="00B105E7"/>
    <w:rsid w:val="00B10E84"/>
    <w:rsid w:val="00B11B25"/>
    <w:rsid w:val="00B14090"/>
    <w:rsid w:val="00B15AEA"/>
    <w:rsid w:val="00B16891"/>
    <w:rsid w:val="00B17560"/>
    <w:rsid w:val="00B1784F"/>
    <w:rsid w:val="00B178FF"/>
    <w:rsid w:val="00B17D98"/>
    <w:rsid w:val="00B2051E"/>
    <w:rsid w:val="00B206B9"/>
    <w:rsid w:val="00B22955"/>
    <w:rsid w:val="00B22EF7"/>
    <w:rsid w:val="00B23A31"/>
    <w:rsid w:val="00B23F19"/>
    <w:rsid w:val="00B2434E"/>
    <w:rsid w:val="00B2483D"/>
    <w:rsid w:val="00B26090"/>
    <w:rsid w:val="00B264E7"/>
    <w:rsid w:val="00B27C04"/>
    <w:rsid w:val="00B27DB7"/>
    <w:rsid w:val="00B319C3"/>
    <w:rsid w:val="00B32313"/>
    <w:rsid w:val="00B35084"/>
    <w:rsid w:val="00B351B4"/>
    <w:rsid w:val="00B361B3"/>
    <w:rsid w:val="00B36814"/>
    <w:rsid w:val="00B36FA0"/>
    <w:rsid w:val="00B373B8"/>
    <w:rsid w:val="00B4007E"/>
    <w:rsid w:val="00B40115"/>
    <w:rsid w:val="00B413AC"/>
    <w:rsid w:val="00B427C7"/>
    <w:rsid w:val="00B4286B"/>
    <w:rsid w:val="00B42B72"/>
    <w:rsid w:val="00B43319"/>
    <w:rsid w:val="00B43ED6"/>
    <w:rsid w:val="00B448B5"/>
    <w:rsid w:val="00B44E2C"/>
    <w:rsid w:val="00B456A7"/>
    <w:rsid w:val="00B45BCC"/>
    <w:rsid w:val="00B464DE"/>
    <w:rsid w:val="00B4695C"/>
    <w:rsid w:val="00B51EA0"/>
    <w:rsid w:val="00B53195"/>
    <w:rsid w:val="00B548B0"/>
    <w:rsid w:val="00B5512F"/>
    <w:rsid w:val="00B55F6E"/>
    <w:rsid w:val="00B56261"/>
    <w:rsid w:val="00B57706"/>
    <w:rsid w:val="00B61542"/>
    <w:rsid w:val="00B62449"/>
    <w:rsid w:val="00B62F56"/>
    <w:rsid w:val="00B630C2"/>
    <w:rsid w:val="00B638AE"/>
    <w:rsid w:val="00B64F22"/>
    <w:rsid w:val="00B65284"/>
    <w:rsid w:val="00B652FB"/>
    <w:rsid w:val="00B70E48"/>
    <w:rsid w:val="00B70E8E"/>
    <w:rsid w:val="00B70FAA"/>
    <w:rsid w:val="00B70FC6"/>
    <w:rsid w:val="00B7186B"/>
    <w:rsid w:val="00B71D47"/>
    <w:rsid w:val="00B7359D"/>
    <w:rsid w:val="00B73AC9"/>
    <w:rsid w:val="00B7413A"/>
    <w:rsid w:val="00B74615"/>
    <w:rsid w:val="00B74BAF"/>
    <w:rsid w:val="00B74D9A"/>
    <w:rsid w:val="00B75BF6"/>
    <w:rsid w:val="00B75CAA"/>
    <w:rsid w:val="00B769AC"/>
    <w:rsid w:val="00B8014B"/>
    <w:rsid w:val="00B8056B"/>
    <w:rsid w:val="00B821B4"/>
    <w:rsid w:val="00B8360C"/>
    <w:rsid w:val="00B83DE6"/>
    <w:rsid w:val="00B84530"/>
    <w:rsid w:val="00B86785"/>
    <w:rsid w:val="00B86A12"/>
    <w:rsid w:val="00B87315"/>
    <w:rsid w:val="00B92149"/>
    <w:rsid w:val="00B93673"/>
    <w:rsid w:val="00B9419B"/>
    <w:rsid w:val="00B954AF"/>
    <w:rsid w:val="00B954CC"/>
    <w:rsid w:val="00B95608"/>
    <w:rsid w:val="00B96C7E"/>
    <w:rsid w:val="00B97ADF"/>
    <w:rsid w:val="00B97F29"/>
    <w:rsid w:val="00BA0432"/>
    <w:rsid w:val="00BA0790"/>
    <w:rsid w:val="00BA1B58"/>
    <w:rsid w:val="00BA2344"/>
    <w:rsid w:val="00BA24AE"/>
    <w:rsid w:val="00BA44D5"/>
    <w:rsid w:val="00BA45FB"/>
    <w:rsid w:val="00BA46C9"/>
    <w:rsid w:val="00BA506F"/>
    <w:rsid w:val="00BA69AA"/>
    <w:rsid w:val="00BA7CDF"/>
    <w:rsid w:val="00BB07BA"/>
    <w:rsid w:val="00BB1202"/>
    <w:rsid w:val="00BB1E8B"/>
    <w:rsid w:val="00BB202E"/>
    <w:rsid w:val="00BB2047"/>
    <w:rsid w:val="00BB2C9E"/>
    <w:rsid w:val="00BB31C6"/>
    <w:rsid w:val="00BB36C0"/>
    <w:rsid w:val="00BB3F68"/>
    <w:rsid w:val="00BB4085"/>
    <w:rsid w:val="00BB4994"/>
    <w:rsid w:val="00BB4CEF"/>
    <w:rsid w:val="00BB4DBB"/>
    <w:rsid w:val="00BB4E6C"/>
    <w:rsid w:val="00BB72D9"/>
    <w:rsid w:val="00BC0C6A"/>
    <w:rsid w:val="00BC11EB"/>
    <w:rsid w:val="00BC47FD"/>
    <w:rsid w:val="00BC4888"/>
    <w:rsid w:val="00BC7DBF"/>
    <w:rsid w:val="00BD05D9"/>
    <w:rsid w:val="00BD121A"/>
    <w:rsid w:val="00BD128D"/>
    <w:rsid w:val="00BD4FD1"/>
    <w:rsid w:val="00BD6296"/>
    <w:rsid w:val="00BD6619"/>
    <w:rsid w:val="00BD74C1"/>
    <w:rsid w:val="00BD7AC4"/>
    <w:rsid w:val="00BE04FF"/>
    <w:rsid w:val="00BE2F0E"/>
    <w:rsid w:val="00BE33F3"/>
    <w:rsid w:val="00BE3617"/>
    <w:rsid w:val="00BE414F"/>
    <w:rsid w:val="00BE4FE2"/>
    <w:rsid w:val="00BE5046"/>
    <w:rsid w:val="00BE508A"/>
    <w:rsid w:val="00BE56FF"/>
    <w:rsid w:val="00BF0208"/>
    <w:rsid w:val="00BF0609"/>
    <w:rsid w:val="00BF1C6D"/>
    <w:rsid w:val="00BF599A"/>
    <w:rsid w:val="00BF6759"/>
    <w:rsid w:val="00BF6CBB"/>
    <w:rsid w:val="00BF70C9"/>
    <w:rsid w:val="00BF718C"/>
    <w:rsid w:val="00BF7FF7"/>
    <w:rsid w:val="00C000D5"/>
    <w:rsid w:val="00C00167"/>
    <w:rsid w:val="00C0186E"/>
    <w:rsid w:val="00C03028"/>
    <w:rsid w:val="00C04093"/>
    <w:rsid w:val="00C0417F"/>
    <w:rsid w:val="00C0422F"/>
    <w:rsid w:val="00C0462F"/>
    <w:rsid w:val="00C04777"/>
    <w:rsid w:val="00C076D2"/>
    <w:rsid w:val="00C10606"/>
    <w:rsid w:val="00C12DBD"/>
    <w:rsid w:val="00C12F01"/>
    <w:rsid w:val="00C12F51"/>
    <w:rsid w:val="00C143F6"/>
    <w:rsid w:val="00C14B2F"/>
    <w:rsid w:val="00C1600A"/>
    <w:rsid w:val="00C1607C"/>
    <w:rsid w:val="00C171AA"/>
    <w:rsid w:val="00C20EF0"/>
    <w:rsid w:val="00C2265C"/>
    <w:rsid w:val="00C22C44"/>
    <w:rsid w:val="00C2476D"/>
    <w:rsid w:val="00C24C5E"/>
    <w:rsid w:val="00C24E82"/>
    <w:rsid w:val="00C24EB8"/>
    <w:rsid w:val="00C26651"/>
    <w:rsid w:val="00C26DF6"/>
    <w:rsid w:val="00C272D4"/>
    <w:rsid w:val="00C273DB"/>
    <w:rsid w:val="00C27593"/>
    <w:rsid w:val="00C27F8F"/>
    <w:rsid w:val="00C32556"/>
    <w:rsid w:val="00C3273B"/>
    <w:rsid w:val="00C327A1"/>
    <w:rsid w:val="00C327A3"/>
    <w:rsid w:val="00C32964"/>
    <w:rsid w:val="00C33C84"/>
    <w:rsid w:val="00C34397"/>
    <w:rsid w:val="00C34984"/>
    <w:rsid w:val="00C35316"/>
    <w:rsid w:val="00C355C7"/>
    <w:rsid w:val="00C37276"/>
    <w:rsid w:val="00C37396"/>
    <w:rsid w:val="00C379E8"/>
    <w:rsid w:val="00C37A6E"/>
    <w:rsid w:val="00C401F6"/>
    <w:rsid w:val="00C4185C"/>
    <w:rsid w:val="00C4191A"/>
    <w:rsid w:val="00C43030"/>
    <w:rsid w:val="00C43335"/>
    <w:rsid w:val="00C4359C"/>
    <w:rsid w:val="00C44175"/>
    <w:rsid w:val="00C448E5"/>
    <w:rsid w:val="00C4561D"/>
    <w:rsid w:val="00C45A58"/>
    <w:rsid w:val="00C46521"/>
    <w:rsid w:val="00C4756F"/>
    <w:rsid w:val="00C47833"/>
    <w:rsid w:val="00C47AAA"/>
    <w:rsid w:val="00C50289"/>
    <w:rsid w:val="00C50A48"/>
    <w:rsid w:val="00C50B61"/>
    <w:rsid w:val="00C51FDF"/>
    <w:rsid w:val="00C52100"/>
    <w:rsid w:val="00C52163"/>
    <w:rsid w:val="00C52CE6"/>
    <w:rsid w:val="00C5520B"/>
    <w:rsid w:val="00C55689"/>
    <w:rsid w:val="00C5571B"/>
    <w:rsid w:val="00C557DC"/>
    <w:rsid w:val="00C56C6A"/>
    <w:rsid w:val="00C577D6"/>
    <w:rsid w:val="00C610D0"/>
    <w:rsid w:val="00C61391"/>
    <w:rsid w:val="00C624C8"/>
    <w:rsid w:val="00C629C2"/>
    <w:rsid w:val="00C62A92"/>
    <w:rsid w:val="00C648A8"/>
    <w:rsid w:val="00C64F7B"/>
    <w:rsid w:val="00C65378"/>
    <w:rsid w:val="00C6597C"/>
    <w:rsid w:val="00C65EF9"/>
    <w:rsid w:val="00C66B97"/>
    <w:rsid w:val="00C66C48"/>
    <w:rsid w:val="00C671D5"/>
    <w:rsid w:val="00C673DA"/>
    <w:rsid w:val="00C67BC0"/>
    <w:rsid w:val="00C67DED"/>
    <w:rsid w:val="00C71524"/>
    <w:rsid w:val="00C716BF"/>
    <w:rsid w:val="00C72122"/>
    <w:rsid w:val="00C73171"/>
    <w:rsid w:val="00C73DA4"/>
    <w:rsid w:val="00C7443B"/>
    <w:rsid w:val="00C75618"/>
    <w:rsid w:val="00C766BF"/>
    <w:rsid w:val="00C76DF4"/>
    <w:rsid w:val="00C76E1C"/>
    <w:rsid w:val="00C80541"/>
    <w:rsid w:val="00C80903"/>
    <w:rsid w:val="00C80AE9"/>
    <w:rsid w:val="00C80E2C"/>
    <w:rsid w:val="00C84F34"/>
    <w:rsid w:val="00C853BA"/>
    <w:rsid w:val="00C85C1A"/>
    <w:rsid w:val="00C861B5"/>
    <w:rsid w:val="00C86FD7"/>
    <w:rsid w:val="00C87F76"/>
    <w:rsid w:val="00C90B67"/>
    <w:rsid w:val="00C91415"/>
    <w:rsid w:val="00C92485"/>
    <w:rsid w:val="00C93097"/>
    <w:rsid w:val="00C93B2E"/>
    <w:rsid w:val="00C960E2"/>
    <w:rsid w:val="00C96F80"/>
    <w:rsid w:val="00C97F10"/>
    <w:rsid w:val="00CA0EED"/>
    <w:rsid w:val="00CA3FE8"/>
    <w:rsid w:val="00CA630E"/>
    <w:rsid w:val="00CA6A29"/>
    <w:rsid w:val="00CB0653"/>
    <w:rsid w:val="00CB06A7"/>
    <w:rsid w:val="00CB13F4"/>
    <w:rsid w:val="00CB2AC0"/>
    <w:rsid w:val="00CB4238"/>
    <w:rsid w:val="00CB42F1"/>
    <w:rsid w:val="00CB473C"/>
    <w:rsid w:val="00CB59B8"/>
    <w:rsid w:val="00CB64F2"/>
    <w:rsid w:val="00CB7034"/>
    <w:rsid w:val="00CC119D"/>
    <w:rsid w:val="00CC1BDB"/>
    <w:rsid w:val="00CC4D57"/>
    <w:rsid w:val="00CC51B6"/>
    <w:rsid w:val="00CC59E4"/>
    <w:rsid w:val="00CC5B08"/>
    <w:rsid w:val="00CC70BC"/>
    <w:rsid w:val="00CD0DBC"/>
    <w:rsid w:val="00CD1054"/>
    <w:rsid w:val="00CD14B2"/>
    <w:rsid w:val="00CD195F"/>
    <w:rsid w:val="00CD1992"/>
    <w:rsid w:val="00CD36F4"/>
    <w:rsid w:val="00CD37A0"/>
    <w:rsid w:val="00CD3D58"/>
    <w:rsid w:val="00CD4F55"/>
    <w:rsid w:val="00CD6269"/>
    <w:rsid w:val="00CE0BF1"/>
    <w:rsid w:val="00CE10A3"/>
    <w:rsid w:val="00CE25F9"/>
    <w:rsid w:val="00CE2658"/>
    <w:rsid w:val="00CE4328"/>
    <w:rsid w:val="00CE4562"/>
    <w:rsid w:val="00CE4C4F"/>
    <w:rsid w:val="00CE505E"/>
    <w:rsid w:val="00CE5706"/>
    <w:rsid w:val="00CE5F33"/>
    <w:rsid w:val="00CE707B"/>
    <w:rsid w:val="00CF0A38"/>
    <w:rsid w:val="00CF1032"/>
    <w:rsid w:val="00CF3522"/>
    <w:rsid w:val="00CF6BFC"/>
    <w:rsid w:val="00D019F8"/>
    <w:rsid w:val="00D02812"/>
    <w:rsid w:val="00D02A83"/>
    <w:rsid w:val="00D02AFB"/>
    <w:rsid w:val="00D04027"/>
    <w:rsid w:val="00D050CF"/>
    <w:rsid w:val="00D051F3"/>
    <w:rsid w:val="00D05C4E"/>
    <w:rsid w:val="00D05E49"/>
    <w:rsid w:val="00D05F81"/>
    <w:rsid w:val="00D06F52"/>
    <w:rsid w:val="00D074BF"/>
    <w:rsid w:val="00D102EB"/>
    <w:rsid w:val="00D10525"/>
    <w:rsid w:val="00D10CD8"/>
    <w:rsid w:val="00D11608"/>
    <w:rsid w:val="00D1203A"/>
    <w:rsid w:val="00D124A8"/>
    <w:rsid w:val="00D1343E"/>
    <w:rsid w:val="00D15B21"/>
    <w:rsid w:val="00D16AF9"/>
    <w:rsid w:val="00D17181"/>
    <w:rsid w:val="00D20696"/>
    <w:rsid w:val="00D21A1E"/>
    <w:rsid w:val="00D21F83"/>
    <w:rsid w:val="00D223D1"/>
    <w:rsid w:val="00D2263F"/>
    <w:rsid w:val="00D226E7"/>
    <w:rsid w:val="00D227C8"/>
    <w:rsid w:val="00D22F8A"/>
    <w:rsid w:val="00D2343C"/>
    <w:rsid w:val="00D23794"/>
    <w:rsid w:val="00D24F18"/>
    <w:rsid w:val="00D250EF"/>
    <w:rsid w:val="00D256E3"/>
    <w:rsid w:val="00D260D9"/>
    <w:rsid w:val="00D26343"/>
    <w:rsid w:val="00D30FB3"/>
    <w:rsid w:val="00D329FF"/>
    <w:rsid w:val="00D3358B"/>
    <w:rsid w:val="00D34138"/>
    <w:rsid w:val="00D3627A"/>
    <w:rsid w:val="00D365A7"/>
    <w:rsid w:val="00D419CF"/>
    <w:rsid w:val="00D42516"/>
    <w:rsid w:val="00D4421A"/>
    <w:rsid w:val="00D451E6"/>
    <w:rsid w:val="00D46254"/>
    <w:rsid w:val="00D47212"/>
    <w:rsid w:val="00D47216"/>
    <w:rsid w:val="00D47523"/>
    <w:rsid w:val="00D47D5D"/>
    <w:rsid w:val="00D50346"/>
    <w:rsid w:val="00D50A5F"/>
    <w:rsid w:val="00D50E50"/>
    <w:rsid w:val="00D54549"/>
    <w:rsid w:val="00D547D2"/>
    <w:rsid w:val="00D54C0A"/>
    <w:rsid w:val="00D556EF"/>
    <w:rsid w:val="00D564C8"/>
    <w:rsid w:val="00D6116E"/>
    <w:rsid w:val="00D6165B"/>
    <w:rsid w:val="00D62EFD"/>
    <w:rsid w:val="00D632F3"/>
    <w:rsid w:val="00D634D6"/>
    <w:rsid w:val="00D64719"/>
    <w:rsid w:val="00D64915"/>
    <w:rsid w:val="00D661E9"/>
    <w:rsid w:val="00D707AF"/>
    <w:rsid w:val="00D724DA"/>
    <w:rsid w:val="00D73210"/>
    <w:rsid w:val="00D739D0"/>
    <w:rsid w:val="00D73BD6"/>
    <w:rsid w:val="00D74C27"/>
    <w:rsid w:val="00D7713A"/>
    <w:rsid w:val="00D77F34"/>
    <w:rsid w:val="00D803EC"/>
    <w:rsid w:val="00D80753"/>
    <w:rsid w:val="00D80B4F"/>
    <w:rsid w:val="00D82153"/>
    <w:rsid w:val="00D83594"/>
    <w:rsid w:val="00D8718E"/>
    <w:rsid w:val="00D8733E"/>
    <w:rsid w:val="00D9060B"/>
    <w:rsid w:val="00D918A4"/>
    <w:rsid w:val="00D9192C"/>
    <w:rsid w:val="00D92B00"/>
    <w:rsid w:val="00D92FE9"/>
    <w:rsid w:val="00D935DC"/>
    <w:rsid w:val="00D936B4"/>
    <w:rsid w:val="00D93F07"/>
    <w:rsid w:val="00D94366"/>
    <w:rsid w:val="00D94FD5"/>
    <w:rsid w:val="00D95434"/>
    <w:rsid w:val="00D954C5"/>
    <w:rsid w:val="00D96C7D"/>
    <w:rsid w:val="00DA06AC"/>
    <w:rsid w:val="00DA1217"/>
    <w:rsid w:val="00DA1E0A"/>
    <w:rsid w:val="00DA1F8C"/>
    <w:rsid w:val="00DA3F16"/>
    <w:rsid w:val="00DA4162"/>
    <w:rsid w:val="00DA53BD"/>
    <w:rsid w:val="00DA5446"/>
    <w:rsid w:val="00DA5BBF"/>
    <w:rsid w:val="00DA64D6"/>
    <w:rsid w:val="00DA6F74"/>
    <w:rsid w:val="00DB0456"/>
    <w:rsid w:val="00DB1F48"/>
    <w:rsid w:val="00DB21BB"/>
    <w:rsid w:val="00DB22DE"/>
    <w:rsid w:val="00DB240F"/>
    <w:rsid w:val="00DB2605"/>
    <w:rsid w:val="00DB32FF"/>
    <w:rsid w:val="00DB3389"/>
    <w:rsid w:val="00DB3AF5"/>
    <w:rsid w:val="00DB3B3D"/>
    <w:rsid w:val="00DB3B92"/>
    <w:rsid w:val="00DB40BF"/>
    <w:rsid w:val="00DB42B5"/>
    <w:rsid w:val="00DB4654"/>
    <w:rsid w:val="00DB4956"/>
    <w:rsid w:val="00DB4EEB"/>
    <w:rsid w:val="00DB570A"/>
    <w:rsid w:val="00DB7CDF"/>
    <w:rsid w:val="00DC1856"/>
    <w:rsid w:val="00DC539C"/>
    <w:rsid w:val="00DC7ADC"/>
    <w:rsid w:val="00DD09F3"/>
    <w:rsid w:val="00DD0A75"/>
    <w:rsid w:val="00DD0A8B"/>
    <w:rsid w:val="00DD10B8"/>
    <w:rsid w:val="00DD1634"/>
    <w:rsid w:val="00DD1E26"/>
    <w:rsid w:val="00DD2B2B"/>
    <w:rsid w:val="00DD6703"/>
    <w:rsid w:val="00DD6F68"/>
    <w:rsid w:val="00DD7A04"/>
    <w:rsid w:val="00DD7D78"/>
    <w:rsid w:val="00DE0148"/>
    <w:rsid w:val="00DE09B9"/>
    <w:rsid w:val="00DE0A9D"/>
    <w:rsid w:val="00DE2057"/>
    <w:rsid w:val="00DE6D40"/>
    <w:rsid w:val="00DE72D6"/>
    <w:rsid w:val="00DE7662"/>
    <w:rsid w:val="00DF05CE"/>
    <w:rsid w:val="00DF166F"/>
    <w:rsid w:val="00DF2F6F"/>
    <w:rsid w:val="00DF37EF"/>
    <w:rsid w:val="00DF3C6D"/>
    <w:rsid w:val="00DF4D19"/>
    <w:rsid w:val="00DF55BA"/>
    <w:rsid w:val="00DF66A7"/>
    <w:rsid w:val="00E012A7"/>
    <w:rsid w:val="00E014A2"/>
    <w:rsid w:val="00E01C42"/>
    <w:rsid w:val="00E01CE2"/>
    <w:rsid w:val="00E025DA"/>
    <w:rsid w:val="00E02BAB"/>
    <w:rsid w:val="00E032D2"/>
    <w:rsid w:val="00E03936"/>
    <w:rsid w:val="00E0503F"/>
    <w:rsid w:val="00E057D0"/>
    <w:rsid w:val="00E060C0"/>
    <w:rsid w:val="00E07C53"/>
    <w:rsid w:val="00E101DF"/>
    <w:rsid w:val="00E11F09"/>
    <w:rsid w:val="00E120B5"/>
    <w:rsid w:val="00E12301"/>
    <w:rsid w:val="00E13137"/>
    <w:rsid w:val="00E13254"/>
    <w:rsid w:val="00E132F8"/>
    <w:rsid w:val="00E13A7A"/>
    <w:rsid w:val="00E14701"/>
    <w:rsid w:val="00E16732"/>
    <w:rsid w:val="00E17090"/>
    <w:rsid w:val="00E1720E"/>
    <w:rsid w:val="00E216FA"/>
    <w:rsid w:val="00E26780"/>
    <w:rsid w:val="00E268DC"/>
    <w:rsid w:val="00E30177"/>
    <w:rsid w:val="00E301FD"/>
    <w:rsid w:val="00E3026E"/>
    <w:rsid w:val="00E30E57"/>
    <w:rsid w:val="00E31795"/>
    <w:rsid w:val="00E33699"/>
    <w:rsid w:val="00E338CB"/>
    <w:rsid w:val="00E344E1"/>
    <w:rsid w:val="00E34B07"/>
    <w:rsid w:val="00E354F5"/>
    <w:rsid w:val="00E35516"/>
    <w:rsid w:val="00E3646C"/>
    <w:rsid w:val="00E372E7"/>
    <w:rsid w:val="00E405A4"/>
    <w:rsid w:val="00E418E9"/>
    <w:rsid w:val="00E42750"/>
    <w:rsid w:val="00E435E7"/>
    <w:rsid w:val="00E440A1"/>
    <w:rsid w:val="00E46AFE"/>
    <w:rsid w:val="00E46DE1"/>
    <w:rsid w:val="00E518B0"/>
    <w:rsid w:val="00E519CB"/>
    <w:rsid w:val="00E51AED"/>
    <w:rsid w:val="00E51DA9"/>
    <w:rsid w:val="00E521AA"/>
    <w:rsid w:val="00E52229"/>
    <w:rsid w:val="00E53349"/>
    <w:rsid w:val="00E53F4A"/>
    <w:rsid w:val="00E5470A"/>
    <w:rsid w:val="00E552B4"/>
    <w:rsid w:val="00E57E46"/>
    <w:rsid w:val="00E60C33"/>
    <w:rsid w:val="00E60E3A"/>
    <w:rsid w:val="00E61F80"/>
    <w:rsid w:val="00E62233"/>
    <w:rsid w:val="00E627E1"/>
    <w:rsid w:val="00E62EBC"/>
    <w:rsid w:val="00E632FE"/>
    <w:rsid w:val="00E637C9"/>
    <w:rsid w:val="00E63D93"/>
    <w:rsid w:val="00E65213"/>
    <w:rsid w:val="00E6678E"/>
    <w:rsid w:val="00E66DEE"/>
    <w:rsid w:val="00E6768D"/>
    <w:rsid w:val="00E700EF"/>
    <w:rsid w:val="00E70716"/>
    <w:rsid w:val="00E707BE"/>
    <w:rsid w:val="00E70D43"/>
    <w:rsid w:val="00E71952"/>
    <w:rsid w:val="00E71C2A"/>
    <w:rsid w:val="00E71DA4"/>
    <w:rsid w:val="00E7275B"/>
    <w:rsid w:val="00E7375A"/>
    <w:rsid w:val="00E74082"/>
    <w:rsid w:val="00E74681"/>
    <w:rsid w:val="00E748D7"/>
    <w:rsid w:val="00E7672E"/>
    <w:rsid w:val="00E8475E"/>
    <w:rsid w:val="00E848D4"/>
    <w:rsid w:val="00E849EC"/>
    <w:rsid w:val="00E84B02"/>
    <w:rsid w:val="00E85684"/>
    <w:rsid w:val="00E86484"/>
    <w:rsid w:val="00E8653E"/>
    <w:rsid w:val="00E866A8"/>
    <w:rsid w:val="00E87601"/>
    <w:rsid w:val="00E90D5B"/>
    <w:rsid w:val="00E920A3"/>
    <w:rsid w:val="00E92C9D"/>
    <w:rsid w:val="00E92E53"/>
    <w:rsid w:val="00E93AF9"/>
    <w:rsid w:val="00E93DA3"/>
    <w:rsid w:val="00E94437"/>
    <w:rsid w:val="00E95868"/>
    <w:rsid w:val="00EA189D"/>
    <w:rsid w:val="00EA4589"/>
    <w:rsid w:val="00EA46BB"/>
    <w:rsid w:val="00EA4B79"/>
    <w:rsid w:val="00EA5978"/>
    <w:rsid w:val="00EA65CC"/>
    <w:rsid w:val="00EA6D43"/>
    <w:rsid w:val="00EA7289"/>
    <w:rsid w:val="00EA7B94"/>
    <w:rsid w:val="00EB0FA3"/>
    <w:rsid w:val="00EB198C"/>
    <w:rsid w:val="00EB3033"/>
    <w:rsid w:val="00EB42C1"/>
    <w:rsid w:val="00EB5135"/>
    <w:rsid w:val="00EB548B"/>
    <w:rsid w:val="00EB6008"/>
    <w:rsid w:val="00EB6C1D"/>
    <w:rsid w:val="00EB7E49"/>
    <w:rsid w:val="00EB7EB8"/>
    <w:rsid w:val="00EC0C0C"/>
    <w:rsid w:val="00EC2783"/>
    <w:rsid w:val="00EC4178"/>
    <w:rsid w:val="00EC42E8"/>
    <w:rsid w:val="00EC4AE2"/>
    <w:rsid w:val="00EC5136"/>
    <w:rsid w:val="00EC5FB9"/>
    <w:rsid w:val="00EC6259"/>
    <w:rsid w:val="00EC69DA"/>
    <w:rsid w:val="00EC6F26"/>
    <w:rsid w:val="00EC7A7F"/>
    <w:rsid w:val="00ED038A"/>
    <w:rsid w:val="00ED0FD8"/>
    <w:rsid w:val="00ED3106"/>
    <w:rsid w:val="00ED4DE4"/>
    <w:rsid w:val="00ED66B3"/>
    <w:rsid w:val="00ED7717"/>
    <w:rsid w:val="00ED7EFA"/>
    <w:rsid w:val="00EE0BE5"/>
    <w:rsid w:val="00EE0C08"/>
    <w:rsid w:val="00EE0F3C"/>
    <w:rsid w:val="00EE1B40"/>
    <w:rsid w:val="00EE1D4D"/>
    <w:rsid w:val="00EE2028"/>
    <w:rsid w:val="00EE3813"/>
    <w:rsid w:val="00EE3A75"/>
    <w:rsid w:val="00EE3E64"/>
    <w:rsid w:val="00EE43A0"/>
    <w:rsid w:val="00EE5661"/>
    <w:rsid w:val="00EE63C5"/>
    <w:rsid w:val="00EE75CC"/>
    <w:rsid w:val="00EE7955"/>
    <w:rsid w:val="00EF177C"/>
    <w:rsid w:val="00EF3BB2"/>
    <w:rsid w:val="00EF4324"/>
    <w:rsid w:val="00EF533D"/>
    <w:rsid w:val="00EF5B62"/>
    <w:rsid w:val="00EF5D70"/>
    <w:rsid w:val="00EF6482"/>
    <w:rsid w:val="00EF6B0C"/>
    <w:rsid w:val="00EF6BC8"/>
    <w:rsid w:val="00F026A8"/>
    <w:rsid w:val="00F0300E"/>
    <w:rsid w:val="00F039C6"/>
    <w:rsid w:val="00F03F3E"/>
    <w:rsid w:val="00F05E39"/>
    <w:rsid w:val="00F07389"/>
    <w:rsid w:val="00F07930"/>
    <w:rsid w:val="00F123EC"/>
    <w:rsid w:val="00F124D2"/>
    <w:rsid w:val="00F12C21"/>
    <w:rsid w:val="00F12D3A"/>
    <w:rsid w:val="00F12E3F"/>
    <w:rsid w:val="00F1334D"/>
    <w:rsid w:val="00F14E77"/>
    <w:rsid w:val="00F154BD"/>
    <w:rsid w:val="00F1587A"/>
    <w:rsid w:val="00F20F4B"/>
    <w:rsid w:val="00F20FFC"/>
    <w:rsid w:val="00F23B60"/>
    <w:rsid w:val="00F242AE"/>
    <w:rsid w:val="00F24EB4"/>
    <w:rsid w:val="00F25BB2"/>
    <w:rsid w:val="00F2655D"/>
    <w:rsid w:val="00F2674A"/>
    <w:rsid w:val="00F2710E"/>
    <w:rsid w:val="00F27CEB"/>
    <w:rsid w:val="00F3007E"/>
    <w:rsid w:val="00F30E20"/>
    <w:rsid w:val="00F320A5"/>
    <w:rsid w:val="00F3259A"/>
    <w:rsid w:val="00F32FFA"/>
    <w:rsid w:val="00F33A52"/>
    <w:rsid w:val="00F34EE3"/>
    <w:rsid w:val="00F35799"/>
    <w:rsid w:val="00F360A3"/>
    <w:rsid w:val="00F411D7"/>
    <w:rsid w:val="00F41854"/>
    <w:rsid w:val="00F4283A"/>
    <w:rsid w:val="00F428C9"/>
    <w:rsid w:val="00F435B6"/>
    <w:rsid w:val="00F43E5B"/>
    <w:rsid w:val="00F455AA"/>
    <w:rsid w:val="00F46141"/>
    <w:rsid w:val="00F47DA4"/>
    <w:rsid w:val="00F50974"/>
    <w:rsid w:val="00F5197D"/>
    <w:rsid w:val="00F52153"/>
    <w:rsid w:val="00F52FFE"/>
    <w:rsid w:val="00F54F1F"/>
    <w:rsid w:val="00F56235"/>
    <w:rsid w:val="00F562F0"/>
    <w:rsid w:val="00F5636B"/>
    <w:rsid w:val="00F56697"/>
    <w:rsid w:val="00F57453"/>
    <w:rsid w:val="00F576FA"/>
    <w:rsid w:val="00F61C0C"/>
    <w:rsid w:val="00F62989"/>
    <w:rsid w:val="00F63175"/>
    <w:rsid w:val="00F644F6"/>
    <w:rsid w:val="00F647E2"/>
    <w:rsid w:val="00F64835"/>
    <w:rsid w:val="00F6485D"/>
    <w:rsid w:val="00F67B8C"/>
    <w:rsid w:val="00F67E53"/>
    <w:rsid w:val="00F709A1"/>
    <w:rsid w:val="00F71A34"/>
    <w:rsid w:val="00F729AB"/>
    <w:rsid w:val="00F72EA7"/>
    <w:rsid w:val="00F7407E"/>
    <w:rsid w:val="00F76268"/>
    <w:rsid w:val="00F800C7"/>
    <w:rsid w:val="00F820F1"/>
    <w:rsid w:val="00F822FD"/>
    <w:rsid w:val="00F82FDB"/>
    <w:rsid w:val="00F8324B"/>
    <w:rsid w:val="00F847BC"/>
    <w:rsid w:val="00F85369"/>
    <w:rsid w:val="00F85A87"/>
    <w:rsid w:val="00F87427"/>
    <w:rsid w:val="00F87AC6"/>
    <w:rsid w:val="00F90471"/>
    <w:rsid w:val="00F914AE"/>
    <w:rsid w:val="00F92FA4"/>
    <w:rsid w:val="00F93755"/>
    <w:rsid w:val="00F93BA6"/>
    <w:rsid w:val="00F94190"/>
    <w:rsid w:val="00F94E3E"/>
    <w:rsid w:val="00F95579"/>
    <w:rsid w:val="00F96401"/>
    <w:rsid w:val="00F96625"/>
    <w:rsid w:val="00F96A93"/>
    <w:rsid w:val="00F977A0"/>
    <w:rsid w:val="00FA033B"/>
    <w:rsid w:val="00FA174C"/>
    <w:rsid w:val="00FA20CE"/>
    <w:rsid w:val="00FA3489"/>
    <w:rsid w:val="00FA51C2"/>
    <w:rsid w:val="00FA57C7"/>
    <w:rsid w:val="00FA58D7"/>
    <w:rsid w:val="00FA6828"/>
    <w:rsid w:val="00FA7A76"/>
    <w:rsid w:val="00FA7AF0"/>
    <w:rsid w:val="00FB0C2D"/>
    <w:rsid w:val="00FB1194"/>
    <w:rsid w:val="00FB129D"/>
    <w:rsid w:val="00FB13FD"/>
    <w:rsid w:val="00FB225F"/>
    <w:rsid w:val="00FB2746"/>
    <w:rsid w:val="00FB3775"/>
    <w:rsid w:val="00FB48E1"/>
    <w:rsid w:val="00FB4985"/>
    <w:rsid w:val="00FB4C64"/>
    <w:rsid w:val="00FC0288"/>
    <w:rsid w:val="00FC17E6"/>
    <w:rsid w:val="00FC3F4C"/>
    <w:rsid w:val="00FC43F8"/>
    <w:rsid w:val="00FC44FA"/>
    <w:rsid w:val="00FC5027"/>
    <w:rsid w:val="00FC534C"/>
    <w:rsid w:val="00FC5A68"/>
    <w:rsid w:val="00FC674A"/>
    <w:rsid w:val="00FC770C"/>
    <w:rsid w:val="00FC7F33"/>
    <w:rsid w:val="00FD0220"/>
    <w:rsid w:val="00FD13E0"/>
    <w:rsid w:val="00FD1936"/>
    <w:rsid w:val="00FD1BEF"/>
    <w:rsid w:val="00FD2190"/>
    <w:rsid w:val="00FD2AD2"/>
    <w:rsid w:val="00FD3046"/>
    <w:rsid w:val="00FD4C2E"/>
    <w:rsid w:val="00FD6374"/>
    <w:rsid w:val="00FD6D58"/>
    <w:rsid w:val="00FD73E3"/>
    <w:rsid w:val="00FD77D7"/>
    <w:rsid w:val="00FD7BFB"/>
    <w:rsid w:val="00FD7E6E"/>
    <w:rsid w:val="00FE2ED1"/>
    <w:rsid w:val="00FE380D"/>
    <w:rsid w:val="00FE3BAE"/>
    <w:rsid w:val="00FE3E62"/>
    <w:rsid w:val="00FE48DC"/>
    <w:rsid w:val="00FE61DE"/>
    <w:rsid w:val="00FE6E2D"/>
    <w:rsid w:val="00FE6FDE"/>
    <w:rsid w:val="00FE791B"/>
    <w:rsid w:val="00FF3364"/>
    <w:rsid w:val="00FF4B47"/>
    <w:rsid w:val="00FF4C56"/>
    <w:rsid w:val="00FF575D"/>
    <w:rsid w:val="00FF5B1C"/>
    <w:rsid w:val="00FF7A5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205AEA"/>
  <w15:docId w15:val="{FF1DD5B4-B603-4D31-8A23-809E5089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Regular"/>
    <w:qFormat/>
    <w:rsid w:val="00A565EB"/>
    <w:pPr>
      <w:spacing w:before="120" w:after="160"/>
    </w:pPr>
    <w:rPr>
      <w:rFonts w:ascii="Calibri" w:hAnsi="Calibri"/>
    </w:rPr>
  </w:style>
  <w:style w:type="paragraph" w:styleId="Heading1">
    <w:name w:val="heading 1"/>
    <w:basedOn w:val="Normal"/>
    <w:next w:val="Normal"/>
    <w:link w:val="Heading1Char"/>
    <w:autoRedefine/>
    <w:uiPriority w:val="9"/>
    <w:qFormat/>
    <w:rsid w:val="00525B65"/>
    <w:pPr>
      <w:keepNext/>
      <w:keepLines/>
      <w:spacing w:after="120"/>
      <w:jc w:val="center"/>
      <w:outlineLvl w:val="0"/>
    </w:pPr>
    <w:rPr>
      <w:rFonts w:eastAsiaTheme="majorEastAsia" w:cstheme="majorBidi"/>
      <w:b/>
      <w:bCs/>
      <w:color w:val="00A0AF" w:themeColor="text2"/>
      <w:sz w:val="28"/>
      <w:szCs w:val="28"/>
    </w:rPr>
  </w:style>
  <w:style w:type="paragraph" w:styleId="Heading2">
    <w:name w:val="heading 2"/>
    <w:basedOn w:val="Normal"/>
    <w:next w:val="Normal"/>
    <w:link w:val="Heading2Char"/>
    <w:autoRedefine/>
    <w:uiPriority w:val="9"/>
    <w:unhideWhenUsed/>
    <w:qFormat/>
    <w:rsid w:val="00442890"/>
    <w:pPr>
      <w:keepNext/>
      <w:keepLines/>
      <w:spacing w:before="40" w:after="80"/>
      <w:outlineLvl w:val="1"/>
    </w:pPr>
    <w:rPr>
      <w:rFonts w:eastAsiaTheme="majorEastAsia" w:cstheme="majorBidi"/>
      <w:b/>
      <w:bCs/>
      <w:i/>
      <w:color w:val="AFBD22" w:themeColor="accent2"/>
      <w:sz w:val="26"/>
      <w:szCs w:val="26"/>
    </w:rPr>
  </w:style>
  <w:style w:type="paragraph" w:styleId="Heading3">
    <w:name w:val="heading 3"/>
    <w:basedOn w:val="Normal"/>
    <w:next w:val="Normal"/>
    <w:link w:val="Heading3Char"/>
    <w:uiPriority w:val="9"/>
    <w:unhideWhenUsed/>
    <w:rsid w:val="00355708"/>
    <w:pPr>
      <w:keepNext/>
      <w:keepLines/>
      <w:spacing w:before="200" w:after="0"/>
      <w:outlineLvl w:val="2"/>
    </w:pPr>
    <w:rPr>
      <w:rFonts w:asciiTheme="majorHAnsi" w:eastAsiaTheme="majorEastAsia" w:hAnsiTheme="majorHAnsi" w:cstheme="majorBidi"/>
      <w:b/>
      <w:bCs/>
      <w:color w:val="00A0A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747"/>
  </w:style>
  <w:style w:type="paragraph" w:styleId="Footer">
    <w:name w:val="footer"/>
    <w:basedOn w:val="Normal"/>
    <w:link w:val="FooterChar"/>
    <w:uiPriority w:val="99"/>
    <w:unhideWhenUsed/>
    <w:rsid w:val="0014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747"/>
  </w:style>
  <w:style w:type="paragraph" w:styleId="BalloonText">
    <w:name w:val="Balloon Text"/>
    <w:basedOn w:val="Normal"/>
    <w:link w:val="BalloonTextChar"/>
    <w:uiPriority w:val="99"/>
    <w:semiHidden/>
    <w:unhideWhenUsed/>
    <w:rsid w:val="00140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747"/>
    <w:rPr>
      <w:rFonts w:ascii="Tahoma" w:hAnsi="Tahoma" w:cs="Tahoma"/>
      <w:sz w:val="16"/>
      <w:szCs w:val="16"/>
    </w:rPr>
  </w:style>
  <w:style w:type="paragraph" w:styleId="NoSpacing">
    <w:name w:val="No Spacing"/>
    <w:link w:val="NoSpacingChar"/>
    <w:autoRedefine/>
    <w:uiPriority w:val="1"/>
    <w:qFormat/>
    <w:rsid w:val="004F4D27"/>
    <w:pPr>
      <w:spacing w:after="0" w:line="240" w:lineRule="auto"/>
      <w:jc w:val="center"/>
    </w:pPr>
    <w:rPr>
      <w:rFonts w:asciiTheme="majorHAnsi" w:eastAsiaTheme="majorEastAsia" w:hAnsiTheme="majorHAnsi" w:cstheme="majorBidi"/>
      <w:b/>
      <w:caps/>
      <w:color w:val="00A0AF" w:themeColor="accent1"/>
      <w:sz w:val="28"/>
      <w:szCs w:val="28"/>
    </w:rPr>
  </w:style>
  <w:style w:type="character" w:customStyle="1" w:styleId="Heading1Char">
    <w:name w:val="Heading 1 Char"/>
    <w:basedOn w:val="DefaultParagraphFont"/>
    <w:link w:val="Heading1"/>
    <w:uiPriority w:val="9"/>
    <w:rsid w:val="00525B65"/>
    <w:rPr>
      <w:rFonts w:ascii="Calibri" w:eastAsiaTheme="majorEastAsia" w:hAnsi="Calibri" w:cstheme="majorBidi"/>
      <w:b/>
      <w:bCs/>
      <w:color w:val="00A0AF" w:themeColor="text2"/>
      <w:sz w:val="28"/>
      <w:szCs w:val="28"/>
    </w:rPr>
  </w:style>
  <w:style w:type="character" w:customStyle="1" w:styleId="Heading2Char">
    <w:name w:val="Heading 2 Char"/>
    <w:basedOn w:val="DefaultParagraphFont"/>
    <w:link w:val="Heading2"/>
    <w:uiPriority w:val="9"/>
    <w:rsid w:val="00442890"/>
    <w:rPr>
      <w:rFonts w:ascii="Calibri" w:eastAsiaTheme="majorEastAsia" w:hAnsi="Calibri" w:cstheme="majorBidi"/>
      <w:b/>
      <w:bCs/>
      <w:i/>
      <w:color w:val="AFBD22" w:themeColor="accent2"/>
      <w:sz w:val="26"/>
      <w:szCs w:val="26"/>
    </w:rPr>
  </w:style>
  <w:style w:type="paragraph" w:styleId="Title">
    <w:name w:val="Title"/>
    <w:basedOn w:val="Normal"/>
    <w:next w:val="Normal"/>
    <w:link w:val="TitleChar"/>
    <w:autoRedefine/>
    <w:uiPriority w:val="10"/>
    <w:qFormat/>
    <w:rsid w:val="001C5518"/>
    <w:pPr>
      <w:pBdr>
        <w:bottom w:val="single" w:sz="8" w:space="4" w:color="00A0AF" w:themeColor="accent1"/>
      </w:pBdr>
      <w:spacing w:after="240" w:line="240" w:lineRule="auto"/>
      <w:contextualSpacing/>
    </w:pPr>
    <w:rPr>
      <w:rFonts w:eastAsiaTheme="majorEastAsia" w:cstheme="majorBidi"/>
      <w:color w:val="00A0AF" w:themeColor="text2"/>
      <w:spacing w:val="5"/>
      <w:kern w:val="28"/>
      <w:sz w:val="48"/>
      <w:szCs w:val="52"/>
    </w:rPr>
  </w:style>
  <w:style w:type="character" w:customStyle="1" w:styleId="TitleChar">
    <w:name w:val="Title Char"/>
    <w:basedOn w:val="DefaultParagraphFont"/>
    <w:link w:val="Title"/>
    <w:uiPriority w:val="10"/>
    <w:rsid w:val="001C5518"/>
    <w:rPr>
      <w:rFonts w:eastAsiaTheme="majorEastAsia" w:cstheme="majorBidi"/>
      <w:color w:val="00A0AF" w:themeColor="text2"/>
      <w:spacing w:val="5"/>
      <w:kern w:val="28"/>
      <w:sz w:val="48"/>
      <w:szCs w:val="52"/>
    </w:rPr>
  </w:style>
  <w:style w:type="character" w:customStyle="1" w:styleId="Heading3Char">
    <w:name w:val="Heading 3 Char"/>
    <w:basedOn w:val="DefaultParagraphFont"/>
    <w:link w:val="Heading3"/>
    <w:uiPriority w:val="9"/>
    <w:rsid w:val="00355708"/>
    <w:rPr>
      <w:rFonts w:asciiTheme="majorHAnsi" w:eastAsiaTheme="majorEastAsia" w:hAnsiTheme="majorHAnsi" w:cstheme="majorBidi"/>
      <w:b/>
      <w:bCs/>
      <w:color w:val="00A0AF" w:themeColor="accent1"/>
    </w:rPr>
  </w:style>
  <w:style w:type="paragraph" w:styleId="ListParagraph">
    <w:name w:val="List Paragraph"/>
    <w:aliases w:val="Numbering"/>
    <w:basedOn w:val="Normal"/>
    <w:link w:val="ListParagraphChar"/>
    <w:autoRedefine/>
    <w:uiPriority w:val="34"/>
    <w:qFormat/>
    <w:rsid w:val="00A80E5B"/>
    <w:pPr>
      <w:numPr>
        <w:numId w:val="30"/>
      </w:numPr>
      <w:spacing w:before="0" w:after="120"/>
      <w:contextualSpacing/>
    </w:pPr>
    <w:rPr>
      <w:sz w:val="20"/>
      <w:szCs w:val="20"/>
    </w:rPr>
  </w:style>
  <w:style w:type="paragraph" w:customStyle="1" w:styleId="Bullets">
    <w:name w:val="Bullets"/>
    <w:rsid w:val="00737FF1"/>
    <w:pPr>
      <w:numPr>
        <w:numId w:val="2"/>
      </w:numPr>
    </w:pPr>
    <w:rPr>
      <w:rFonts w:asciiTheme="majorHAnsi" w:eastAsiaTheme="majorEastAsia" w:hAnsiTheme="majorHAnsi" w:cstheme="majorBidi"/>
      <w:bCs/>
      <w:color w:val="000000" w:themeColor="text1"/>
    </w:rPr>
  </w:style>
  <w:style w:type="paragraph" w:customStyle="1" w:styleId="DashIndent">
    <w:name w:val="Dash Indent"/>
    <w:basedOn w:val="BulletList"/>
    <w:link w:val="DashIndentChar"/>
    <w:autoRedefine/>
    <w:rsid w:val="001C5518"/>
    <w:pPr>
      <w:numPr>
        <w:numId w:val="3"/>
      </w:numPr>
      <w:ind w:left="540"/>
    </w:pPr>
  </w:style>
  <w:style w:type="paragraph" w:customStyle="1" w:styleId="BulletList">
    <w:name w:val="Bullet List"/>
    <w:basedOn w:val="ListParagraph"/>
    <w:link w:val="BulletListChar"/>
    <w:autoRedefine/>
    <w:qFormat/>
    <w:rsid w:val="00C52163"/>
    <w:pPr>
      <w:numPr>
        <w:numId w:val="4"/>
      </w:numPr>
    </w:pPr>
    <w:rPr>
      <w:rFonts w:asciiTheme="minorHAnsi" w:hAnsiTheme="minorHAnsi" w:cstheme="minorHAnsi"/>
      <w:color w:val="000000" w:themeColor="text1"/>
      <w:sz w:val="22"/>
      <w:szCs w:val="22"/>
    </w:rPr>
  </w:style>
  <w:style w:type="character" w:customStyle="1" w:styleId="ListParagraphChar">
    <w:name w:val="List Paragraph Char"/>
    <w:aliases w:val="Numbering Char"/>
    <w:basedOn w:val="DefaultParagraphFont"/>
    <w:link w:val="ListParagraph"/>
    <w:uiPriority w:val="34"/>
    <w:rsid w:val="00A80E5B"/>
    <w:rPr>
      <w:rFonts w:ascii="Calibri" w:hAnsi="Calibri"/>
      <w:sz w:val="20"/>
      <w:szCs w:val="20"/>
    </w:rPr>
  </w:style>
  <w:style w:type="character" w:customStyle="1" w:styleId="DashIndentChar">
    <w:name w:val="Dash Indent Char"/>
    <w:basedOn w:val="ListParagraphChar"/>
    <w:link w:val="DashIndent"/>
    <w:rsid w:val="001C5518"/>
    <w:rPr>
      <w:rFonts w:ascii="Calibri" w:hAnsi="Calibri"/>
      <w:color w:val="000000" w:themeColor="text1"/>
      <w:sz w:val="20"/>
      <w:szCs w:val="20"/>
    </w:rPr>
  </w:style>
  <w:style w:type="character" w:customStyle="1" w:styleId="BulletListChar">
    <w:name w:val="Bullet List Char"/>
    <w:basedOn w:val="ListParagraphChar"/>
    <w:link w:val="BulletList"/>
    <w:rsid w:val="00C52163"/>
    <w:rPr>
      <w:rFonts w:asciiTheme="minorHAnsi" w:hAnsiTheme="minorHAnsi" w:cstheme="minorHAnsi"/>
      <w:color w:val="000000" w:themeColor="text1"/>
      <w:sz w:val="20"/>
      <w:szCs w:val="20"/>
    </w:rPr>
  </w:style>
  <w:style w:type="paragraph" w:styleId="FootnoteText">
    <w:name w:val="footnote text"/>
    <w:basedOn w:val="Normal"/>
    <w:link w:val="FootnoteTextChar"/>
    <w:autoRedefine/>
    <w:uiPriority w:val="99"/>
    <w:semiHidden/>
    <w:unhideWhenUsed/>
    <w:rsid w:val="00F57453"/>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F57453"/>
    <w:rPr>
      <w:sz w:val="18"/>
      <w:szCs w:val="20"/>
    </w:rPr>
  </w:style>
  <w:style w:type="character" w:styleId="FootnoteReference">
    <w:name w:val="footnote reference"/>
    <w:basedOn w:val="DefaultParagraphFont"/>
    <w:uiPriority w:val="99"/>
    <w:semiHidden/>
    <w:unhideWhenUsed/>
    <w:rsid w:val="00A43AA3"/>
    <w:rPr>
      <w:vertAlign w:val="superscript"/>
    </w:rPr>
  </w:style>
  <w:style w:type="paragraph" w:customStyle="1" w:styleId="BodyBold">
    <w:name w:val="Body Bold"/>
    <w:basedOn w:val="Normal"/>
    <w:link w:val="BodyBoldChar"/>
    <w:autoRedefine/>
    <w:qFormat/>
    <w:rsid w:val="00A565EB"/>
    <w:pPr>
      <w:spacing w:before="0" w:after="120"/>
    </w:pPr>
    <w:rPr>
      <w:b/>
    </w:rPr>
  </w:style>
  <w:style w:type="character" w:customStyle="1" w:styleId="BodyBoldChar">
    <w:name w:val="Body Bold Char"/>
    <w:basedOn w:val="DefaultParagraphFont"/>
    <w:link w:val="BodyBold"/>
    <w:rsid w:val="00A565EB"/>
    <w:rPr>
      <w:rFonts w:ascii="Calibri" w:hAnsi="Calibri"/>
      <w:b/>
    </w:rPr>
  </w:style>
  <w:style w:type="table" w:styleId="TableGrid">
    <w:name w:val="Table Grid"/>
    <w:basedOn w:val="TableNormal"/>
    <w:uiPriority w:val="39"/>
    <w:rsid w:val="00C5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502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jc w:val="center"/>
      </w:pPr>
      <w:rPr>
        <w:rFonts w:ascii="Myriad Pro" w:eastAsiaTheme="majorEastAsia" w:hAnsi="Myriad Pro" w:cstheme="majorBidi"/>
        <w:b/>
        <w:bCs/>
        <w:sz w:val="22"/>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vAlign w:val="center"/>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pPr>
        <w:jc w:val="left"/>
      </w:pPr>
      <w:rPr>
        <w:rFonts w:ascii="Myriad Pro" w:eastAsiaTheme="majorEastAsia" w:hAnsi="Myriad Pro" w:cstheme="majorBidi"/>
        <w:b/>
        <w:bCs/>
        <w:sz w:val="22"/>
      </w:rPr>
      <w:tblPr/>
      <w:tcPr>
        <w:vAlign w:val="center"/>
      </w:tc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Figures">
    <w:name w:val="Figures"/>
    <w:basedOn w:val="Normal"/>
    <w:link w:val="FiguresChar"/>
    <w:autoRedefine/>
    <w:qFormat/>
    <w:rsid w:val="00FD73E3"/>
    <w:pPr>
      <w:spacing w:before="0" w:after="40"/>
      <w:jc w:val="center"/>
    </w:pPr>
    <w:rPr>
      <w:b/>
    </w:rPr>
  </w:style>
  <w:style w:type="paragraph" w:customStyle="1" w:styleId="Heading3Italic">
    <w:name w:val="Heading 3 Italic"/>
    <w:basedOn w:val="Normal"/>
    <w:link w:val="Heading3ItalicChar"/>
    <w:autoRedefine/>
    <w:qFormat/>
    <w:rsid w:val="004314FC"/>
    <w:pPr>
      <w:spacing w:before="40" w:after="40"/>
    </w:pPr>
    <w:rPr>
      <w:i/>
    </w:rPr>
  </w:style>
  <w:style w:type="character" w:customStyle="1" w:styleId="FiguresChar">
    <w:name w:val="Figures Char"/>
    <w:basedOn w:val="DefaultParagraphFont"/>
    <w:link w:val="Figures"/>
    <w:rsid w:val="00FD73E3"/>
    <w:rPr>
      <w:b/>
    </w:rPr>
  </w:style>
  <w:style w:type="character" w:customStyle="1" w:styleId="Heading3ItalicChar">
    <w:name w:val="Heading 3 Italic Char"/>
    <w:basedOn w:val="DefaultParagraphFont"/>
    <w:link w:val="Heading3Italic"/>
    <w:rsid w:val="004314FC"/>
    <w:rPr>
      <w:i/>
    </w:rPr>
  </w:style>
  <w:style w:type="character" w:customStyle="1" w:styleId="apple-converted-space">
    <w:name w:val="apple-converted-space"/>
    <w:basedOn w:val="DefaultParagraphFont"/>
    <w:rsid w:val="002A4477"/>
  </w:style>
  <w:style w:type="paragraph" w:styleId="NormalWeb">
    <w:name w:val="Normal (Web)"/>
    <w:basedOn w:val="Normal"/>
    <w:uiPriority w:val="99"/>
    <w:semiHidden/>
    <w:unhideWhenUsed/>
    <w:rsid w:val="002A447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C90B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241F"/>
    <w:rPr>
      <w:sz w:val="16"/>
      <w:szCs w:val="16"/>
    </w:rPr>
  </w:style>
  <w:style w:type="paragraph" w:styleId="CommentText">
    <w:name w:val="annotation text"/>
    <w:basedOn w:val="Normal"/>
    <w:link w:val="CommentTextChar"/>
    <w:uiPriority w:val="99"/>
    <w:semiHidden/>
    <w:unhideWhenUsed/>
    <w:rsid w:val="0054241F"/>
    <w:pPr>
      <w:spacing w:line="240" w:lineRule="auto"/>
    </w:pPr>
    <w:rPr>
      <w:sz w:val="20"/>
      <w:szCs w:val="20"/>
    </w:rPr>
  </w:style>
  <w:style w:type="character" w:customStyle="1" w:styleId="CommentTextChar">
    <w:name w:val="Comment Text Char"/>
    <w:basedOn w:val="DefaultParagraphFont"/>
    <w:link w:val="CommentText"/>
    <w:uiPriority w:val="99"/>
    <w:semiHidden/>
    <w:rsid w:val="0054241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4241F"/>
    <w:rPr>
      <w:b/>
      <w:bCs/>
    </w:rPr>
  </w:style>
  <w:style w:type="character" w:customStyle="1" w:styleId="CommentSubjectChar">
    <w:name w:val="Comment Subject Char"/>
    <w:basedOn w:val="CommentTextChar"/>
    <w:link w:val="CommentSubject"/>
    <w:uiPriority w:val="99"/>
    <w:semiHidden/>
    <w:rsid w:val="0054241F"/>
    <w:rPr>
      <w:rFonts w:ascii="Calibri" w:hAnsi="Calibri"/>
      <w:b/>
      <w:bCs/>
      <w:sz w:val="20"/>
      <w:szCs w:val="20"/>
    </w:rPr>
  </w:style>
  <w:style w:type="character" w:styleId="Hyperlink">
    <w:name w:val="Hyperlink"/>
    <w:basedOn w:val="DefaultParagraphFont"/>
    <w:uiPriority w:val="99"/>
    <w:unhideWhenUsed/>
    <w:rsid w:val="00E3026E"/>
    <w:rPr>
      <w:color w:val="00A0AF" w:themeColor="hyperlink"/>
      <w:u w:val="single"/>
    </w:rPr>
  </w:style>
  <w:style w:type="character" w:styleId="PlaceholderText">
    <w:name w:val="Placeholder Text"/>
    <w:basedOn w:val="DefaultParagraphFont"/>
    <w:uiPriority w:val="99"/>
    <w:semiHidden/>
    <w:rsid w:val="00E7275B"/>
    <w:rPr>
      <w:color w:val="808080"/>
    </w:rPr>
  </w:style>
  <w:style w:type="character" w:customStyle="1" w:styleId="NoSpacingChar">
    <w:name w:val="No Spacing Char"/>
    <w:basedOn w:val="DefaultParagraphFont"/>
    <w:link w:val="NoSpacing"/>
    <w:uiPriority w:val="1"/>
    <w:rsid w:val="004F4D27"/>
    <w:rPr>
      <w:rFonts w:asciiTheme="majorHAnsi" w:eastAsiaTheme="majorEastAsia" w:hAnsiTheme="majorHAnsi" w:cstheme="majorBidi"/>
      <w:b/>
      <w:caps/>
      <w:color w:val="00A0AF" w:themeColor="accent1"/>
      <w:sz w:val="28"/>
      <w:szCs w:val="28"/>
    </w:rPr>
  </w:style>
  <w:style w:type="paragraph" w:customStyle="1" w:styleId="Default">
    <w:name w:val="Default"/>
    <w:rsid w:val="00C52163"/>
    <w:pPr>
      <w:spacing w:before="160" w:after="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UnresolvedMention">
    <w:name w:val="Unresolved Mention"/>
    <w:basedOn w:val="DefaultParagraphFont"/>
    <w:uiPriority w:val="99"/>
    <w:semiHidden/>
    <w:unhideWhenUsed/>
    <w:rsid w:val="00702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6158">
      <w:bodyDiv w:val="1"/>
      <w:marLeft w:val="0"/>
      <w:marRight w:val="0"/>
      <w:marTop w:val="0"/>
      <w:marBottom w:val="0"/>
      <w:divBdr>
        <w:top w:val="none" w:sz="0" w:space="0" w:color="auto"/>
        <w:left w:val="none" w:sz="0" w:space="0" w:color="auto"/>
        <w:bottom w:val="none" w:sz="0" w:space="0" w:color="auto"/>
        <w:right w:val="none" w:sz="0" w:space="0" w:color="auto"/>
      </w:divBdr>
    </w:div>
    <w:div w:id="70278179">
      <w:bodyDiv w:val="1"/>
      <w:marLeft w:val="0"/>
      <w:marRight w:val="0"/>
      <w:marTop w:val="0"/>
      <w:marBottom w:val="0"/>
      <w:divBdr>
        <w:top w:val="none" w:sz="0" w:space="0" w:color="auto"/>
        <w:left w:val="none" w:sz="0" w:space="0" w:color="auto"/>
        <w:bottom w:val="none" w:sz="0" w:space="0" w:color="auto"/>
        <w:right w:val="none" w:sz="0" w:space="0" w:color="auto"/>
      </w:divBdr>
      <w:divsChild>
        <w:div w:id="235744076">
          <w:marLeft w:val="446"/>
          <w:marRight w:val="0"/>
          <w:marTop w:val="0"/>
          <w:marBottom w:val="0"/>
          <w:divBdr>
            <w:top w:val="none" w:sz="0" w:space="0" w:color="auto"/>
            <w:left w:val="none" w:sz="0" w:space="0" w:color="auto"/>
            <w:bottom w:val="none" w:sz="0" w:space="0" w:color="auto"/>
            <w:right w:val="none" w:sz="0" w:space="0" w:color="auto"/>
          </w:divBdr>
        </w:div>
        <w:div w:id="905141210">
          <w:marLeft w:val="446"/>
          <w:marRight w:val="0"/>
          <w:marTop w:val="0"/>
          <w:marBottom w:val="0"/>
          <w:divBdr>
            <w:top w:val="none" w:sz="0" w:space="0" w:color="auto"/>
            <w:left w:val="none" w:sz="0" w:space="0" w:color="auto"/>
            <w:bottom w:val="none" w:sz="0" w:space="0" w:color="auto"/>
            <w:right w:val="none" w:sz="0" w:space="0" w:color="auto"/>
          </w:divBdr>
        </w:div>
        <w:div w:id="1315522826">
          <w:marLeft w:val="446"/>
          <w:marRight w:val="0"/>
          <w:marTop w:val="0"/>
          <w:marBottom w:val="0"/>
          <w:divBdr>
            <w:top w:val="none" w:sz="0" w:space="0" w:color="auto"/>
            <w:left w:val="none" w:sz="0" w:space="0" w:color="auto"/>
            <w:bottom w:val="none" w:sz="0" w:space="0" w:color="auto"/>
            <w:right w:val="none" w:sz="0" w:space="0" w:color="auto"/>
          </w:divBdr>
        </w:div>
        <w:div w:id="321859400">
          <w:marLeft w:val="446"/>
          <w:marRight w:val="0"/>
          <w:marTop w:val="0"/>
          <w:marBottom w:val="0"/>
          <w:divBdr>
            <w:top w:val="none" w:sz="0" w:space="0" w:color="auto"/>
            <w:left w:val="none" w:sz="0" w:space="0" w:color="auto"/>
            <w:bottom w:val="none" w:sz="0" w:space="0" w:color="auto"/>
            <w:right w:val="none" w:sz="0" w:space="0" w:color="auto"/>
          </w:divBdr>
        </w:div>
      </w:divsChild>
    </w:div>
    <w:div w:id="79064476">
      <w:bodyDiv w:val="1"/>
      <w:marLeft w:val="0"/>
      <w:marRight w:val="0"/>
      <w:marTop w:val="0"/>
      <w:marBottom w:val="0"/>
      <w:divBdr>
        <w:top w:val="none" w:sz="0" w:space="0" w:color="auto"/>
        <w:left w:val="none" w:sz="0" w:space="0" w:color="auto"/>
        <w:bottom w:val="none" w:sz="0" w:space="0" w:color="auto"/>
        <w:right w:val="none" w:sz="0" w:space="0" w:color="auto"/>
      </w:divBdr>
    </w:div>
    <w:div w:id="292322903">
      <w:bodyDiv w:val="1"/>
      <w:marLeft w:val="0"/>
      <w:marRight w:val="0"/>
      <w:marTop w:val="0"/>
      <w:marBottom w:val="0"/>
      <w:divBdr>
        <w:top w:val="none" w:sz="0" w:space="0" w:color="auto"/>
        <w:left w:val="none" w:sz="0" w:space="0" w:color="auto"/>
        <w:bottom w:val="none" w:sz="0" w:space="0" w:color="auto"/>
        <w:right w:val="none" w:sz="0" w:space="0" w:color="auto"/>
      </w:divBdr>
    </w:div>
    <w:div w:id="345059553">
      <w:bodyDiv w:val="1"/>
      <w:marLeft w:val="0"/>
      <w:marRight w:val="0"/>
      <w:marTop w:val="0"/>
      <w:marBottom w:val="0"/>
      <w:divBdr>
        <w:top w:val="none" w:sz="0" w:space="0" w:color="auto"/>
        <w:left w:val="none" w:sz="0" w:space="0" w:color="auto"/>
        <w:bottom w:val="none" w:sz="0" w:space="0" w:color="auto"/>
        <w:right w:val="none" w:sz="0" w:space="0" w:color="auto"/>
      </w:divBdr>
    </w:div>
    <w:div w:id="428045525">
      <w:bodyDiv w:val="1"/>
      <w:marLeft w:val="0"/>
      <w:marRight w:val="0"/>
      <w:marTop w:val="0"/>
      <w:marBottom w:val="0"/>
      <w:divBdr>
        <w:top w:val="none" w:sz="0" w:space="0" w:color="auto"/>
        <w:left w:val="none" w:sz="0" w:space="0" w:color="auto"/>
        <w:bottom w:val="none" w:sz="0" w:space="0" w:color="auto"/>
        <w:right w:val="none" w:sz="0" w:space="0" w:color="auto"/>
      </w:divBdr>
    </w:div>
    <w:div w:id="459499802">
      <w:bodyDiv w:val="1"/>
      <w:marLeft w:val="0"/>
      <w:marRight w:val="0"/>
      <w:marTop w:val="0"/>
      <w:marBottom w:val="0"/>
      <w:divBdr>
        <w:top w:val="none" w:sz="0" w:space="0" w:color="auto"/>
        <w:left w:val="none" w:sz="0" w:space="0" w:color="auto"/>
        <w:bottom w:val="none" w:sz="0" w:space="0" w:color="auto"/>
        <w:right w:val="none" w:sz="0" w:space="0" w:color="auto"/>
      </w:divBdr>
    </w:div>
    <w:div w:id="625694336">
      <w:bodyDiv w:val="1"/>
      <w:marLeft w:val="0"/>
      <w:marRight w:val="0"/>
      <w:marTop w:val="0"/>
      <w:marBottom w:val="0"/>
      <w:divBdr>
        <w:top w:val="none" w:sz="0" w:space="0" w:color="auto"/>
        <w:left w:val="none" w:sz="0" w:space="0" w:color="auto"/>
        <w:bottom w:val="none" w:sz="0" w:space="0" w:color="auto"/>
        <w:right w:val="none" w:sz="0" w:space="0" w:color="auto"/>
      </w:divBdr>
      <w:divsChild>
        <w:div w:id="937831389">
          <w:marLeft w:val="547"/>
          <w:marRight w:val="0"/>
          <w:marTop w:val="74"/>
          <w:marBottom w:val="0"/>
          <w:divBdr>
            <w:top w:val="none" w:sz="0" w:space="0" w:color="auto"/>
            <w:left w:val="none" w:sz="0" w:space="0" w:color="auto"/>
            <w:bottom w:val="none" w:sz="0" w:space="0" w:color="auto"/>
            <w:right w:val="none" w:sz="0" w:space="0" w:color="auto"/>
          </w:divBdr>
        </w:div>
        <w:div w:id="468089855">
          <w:marLeft w:val="547"/>
          <w:marRight w:val="0"/>
          <w:marTop w:val="74"/>
          <w:marBottom w:val="0"/>
          <w:divBdr>
            <w:top w:val="none" w:sz="0" w:space="0" w:color="auto"/>
            <w:left w:val="none" w:sz="0" w:space="0" w:color="auto"/>
            <w:bottom w:val="none" w:sz="0" w:space="0" w:color="auto"/>
            <w:right w:val="none" w:sz="0" w:space="0" w:color="auto"/>
          </w:divBdr>
        </w:div>
        <w:div w:id="716586245">
          <w:marLeft w:val="547"/>
          <w:marRight w:val="0"/>
          <w:marTop w:val="74"/>
          <w:marBottom w:val="0"/>
          <w:divBdr>
            <w:top w:val="none" w:sz="0" w:space="0" w:color="auto"/>
            <w:left w:val="none" w:sz="0" w:space="0" w:color="auto"/>
            <w:bottom w:val="none" w:sz="0" w:space="0" w:color="auto"/>
            <w:right w:val="none" w:sz="0" w:space="0" w:color="auto"/>
          </w:divBdr>
        </w:div>
        <w:div w:id="653066441">
          <w:marLeft w:val="547"/>
          <w:marRight w:val="0"/>
          <w:marTop w:val="74"/>
          <w:marBottom w:val="0"/>
          <w:divBdr>
            <w:top w:val="none" w:sz="0" w:space="0" w:color="auto"/>
            <w:left w:val="none" w:sz="0" w:space="0" w:color="auto"/>
            <w:bottom w:val="none" w:sz="0" w:space="0" w:color="auto"/>
            <w:right w:val="none" w:sz="0" w:space="0" w:color="auto"/>
          </w:divBdr>
        </w:div>
      </w:divsChild>
    </w:div>
    <w:div w:id="642660990">
      <w:bodyDiv w:val="1"/>
      <w:marLeft w:val="0"/>
      <w:marRight w:val="0"/>
      <w:marTop w:val="0"/>
      <w:marBottom w:val="0"/>
      <w:divBdr>
        <w:top w:val="none" w:sz="0" w:space="0" w:color="auto"/>
        <w:left w:val="none" w:sz="0" w:space="0" w:color="auto"/>
        <w:bottom w:val="none" w:sz="0" w:space="0" w:color="auto"/>
        <w:right w:val="none" w:sz="0" w:space="0" w:color="auto"/>
      </w:divBdr>
      <w:divsChild>
        <w:div w:id="1294559296">
          <w:marLeft w:val="446"/>
          <w:marRight w:val="0"/>
          <w:marTop w:val="74"/>
          <w:marBottom w:val="0"/>
          <w:divBdr>
            <w:top w:val="none" w:sz="0" w:space="0" w:color="auto"/>
            <w:left w:val="none" w:sz="0" w:space="0" w:color="auto"/>
            <w:bottom w:val="none" w:sz="0" w:space="0" w:color="auto"/>
            <w:right w:val="none" w:sz="0" w:space="0" w:color="auto"/>
          </w:divBdr>
        </w:div>
        <w:div w:id="1644381573">
          <w:marLeft w:val="547"/>
          <w:marRight w:val="0"/>
          <w:marTop w:val="74"/>
          <w:marBottom w:val="0"/>
          <w:divBdr>
            <w:top w:val="none" w:sz="0" w:space="0" w:color="auto"/>
            <w:left w:val="none" w:sz="0" w:space="0" w:color="auto"/>
            <w:bottom w:val="none" w:sz="0" w:space="0" w:color="auto"/>
            <w:right w:val="none" w:sz="0" w:space="0" w:color="auto"/>
          </w:divBdr>
        </w:div>
        <w:div w:id="822359427">
          <w:marLeft w:val="547"/>
          <w:marRight w:val="0"/>
          <w:marTop w:val="74"/>
          <w:marBottom w:val="0"/>
          <w:divBdr>
            <w:top w:val="none" w:sz="0" w:space="0" w:color="auto"/>
            <w:left w:val="none" w:sz="0" w:space="0" w:color="auto"/>
            <w:bottom w:val="none" w:sz="0" w:space="0" w:color="auto"/>
            <w:right w:val="none" w:sz="0" w:space="0" w:color="auto"/>
          </w:divBdr>
        </w:div>
        <w:div w:id="1512522305">
          <w:marLeft w:val="547"/>
          <w:marRight w:val="0"/>
          <w:marTop w:val="74"/>
          <w:marBottom w:val="0"/>
          <w:divBdr>
            <w:top w:val="none" w:sz="0" w:space="0" w:color="auto"/>
            <w:left w:val="none" w:sz="0" w:space="0" w:color="auto"/>
            <w:bottom w:val="none" w:sz="0" w:space="0" w:color="auto"/>
            <w:right w:val="none" w:sz="0" w:space="0" w:color="auto"/>
          </w:divBdr>
        </w:div>
        <w:div w:id="72623934">
          <w:marLeft w:val="547"/>
          <w:marRight w:val="0"/>
          <w:marTop w:val="74"/>
          <w:marBottom w:val="0"/>
          <w:divBdr>
            <w:top w:val="none" w:sz="0" w:space="0" w:color="auto"/>
            <w:left w:val="none" w:sz="0" w:space="0" w:color="auto"/>
            <w:bottom w:val="none" w:sz="0" w:space="0" w:color="auto"/>
            <w:right w:val="none" w:sz="0" w:space="0" w:color="auto"/>
          </w:divBdr>
        </w:div>
        <w:div w:id="654333172">
          <w:marLeft w:val="547"/>
          <w:marRight w:val="0"/>
          <w:marTop w:val="74"/>
          <w:marBottom w:val="0"/>
          <w:divBdr>
            <w:top w:val="none" w:sz="0" w:space="0" w:color="auto"/>
            <w:left w:val="none" w:sz="0" w:space="0" w:color="auto"/>
            <w:bottom w:val="none" w:sz="0" w:space="0" w:color="auto"/>
            <w:right w:val="none" w:sz="0" w:space="0" w:color="auto"/>
          </w:divBdr>
        </w:div>
      </w:divsChild>
    </w:div>
    <w:div w:id="665858775">
      <w:bodyDiv w:val="1"/>
      <w:marLeft w:val="0"/>
      <w:marRight w:val="0"/>
      <w:marTop w:val="0"/>
      <w:marBottom w:val="0"/>
      <w:divBdr>
        <w:top w:val="none" w:sz="0" w:space="0" w:color="auto"/>
        <w:left w:val="none" w:sz="0" w:space="0" w:color="auto"/>
        <w:bottom w:val="none" w:sz="0" w:space="0" w:color="auto"/>
        <w:right w:val="none" w:sz="0" w:space="0" w:color="auto"/>
      </w:divBdr>
    </w:div>
    <w:div w:id="790049034">
      <w:bodyDiv w:val="1"/>
      <w:marLeft w:val="0"/>
      <w:marRight w:val="0"/>
      <w:marTop w:val="0"/>
      <w:marBottom w:val="0"/>
      <w:divBdr>
        <w:top w:val="none" w:sz="0" w:space="0" w:color="auto"/>
        <w:left w:val="none" w:sz="0" w:space="0" w:color="auto"/>
        <w:bottom w:val="none" w:sz="0" w:space="0" w:color="auto"/>
        <w:right w:val="none" w:sz="0" w:space="0" w:color="auto"/>
      </w:divBdr>
    </w:div>
    <w:div w:id="849948471">
      <w:bodyDiv w:val="1"/>
      <w:marLeft w:val="0"/>
      <w:marRight w:val="0"/>
      <w:marTop w:val="0"/>
      <w:marBottom w:val="0"/>
      <w:divBdr>
        <w:top w:val="none" w:sz="0" w:space="0" w:color="auto"/>
        <w:left w:val="none" w:sz="0" w:space="0" w:color="auto"/>
        <w:bottom w:val="none" w:sz="0" w:space="0" w:color="auto"/>
        <w:right w:val="none" w:sz="0" w:space="0" w:color="auto"/>
      </w:divBdr>
    </w:div>
    <w:div w:id="881282718">
      <w:bodyDiv w:val="1"/>
      <w:marLeft w:val="0"/>
      <w:marRight w:val="0"/>
      <w:marTop w:val="0"/>
      <w:marBottom w:val="0"/>
      <w:divBdr>
        <w:top w:val="none" w:sz="0" w:space="0" w:color="auto"/>
        <w:left w:val="none" w:sz="0" w:space="0" w:color="auto"/>
        <w:bottom w:val="none" w:sz="0" w:space="0" w:color="auto"/>
        <w:right w:val="none" w:sz="0" w:space="0" w:color="auto"/>
      </w:divBdr>
    </w:div>
    <w:div w:id="994646752">
      <w:bodyDiv w:val="1"/>
      <w:marLeft w:val="0"/>
      <w:marRight w:val="0"/>
      <w:marTop w:val="0"/>
      <w:marBottom w:val="0"/>
      <w:divBdr>
        <w:top w:val="none" w:sz="0" w:space="0" w:color="auto"/>
        <w:left w:val="none" w:sz="0" w:space="0" w:color="auto"/>
        <w:bottom w:val="none" w:sz="0" w:space="0" w:color="auto"/>
        <w:right w:val="none" w:sz="0" w:space="0" w:color="auto"/>
      </w:divBdr>
    </w:div>
    <w:div w:id="1039476060">
      <w:bodyDiv w:val="1"/>
      <w:marLeft w:val="0"/>
      <w:marRight w:val="0"/>
      <w:marTop w:val="0"/>
      <w:marBottom w:val="0"/>
      <w:divBdr>
        <w:top w:val="none" w:sz="0" w:space="0" w:color="auto"/>
        <w:left w:val="none" w:sz="0" w:space="0" w:color="auto"/>
        <w:bottom w:val="none" w:sz="0" w:space="0" w:color="auto"/>
        <w:right w:val="none" w:sz="0" w:space="0" w:color="auto"/>
      </w:divBdr>
    </w:div>
    <w:div w:id="1043679253">
      <w:bodyDiv w:val="1"/>
      <w:marLeft w:val="0"/>
      <w:marRight w:val="0"/>
      <w:marTop w:val="0"/>
      <w:marBottom w:val="0"/>
      <w:divBdr>
        <w:top w:val="none" w:sz="0" w:space="0" w:color="auto"/>
        <w:left w:val="none" w:sz="0" w:space="0" w:color="auto"/>
        <w:bottom w:val="none" w:sz="0" w:space="0" w:color="auto"/>
        <w:right w:val="none" w:sz="0" w:space="0" w:color="auto"/>
      </w:divBdr>
    </w:div>
    <w:div w:id="1266811794">
      <w:bodyDiv w:val="1"/>
      <w:marLeft w:val="0"/>
      <w:marRight w:val="0"/>
      <w:marTop w:val="0"/>
      <w:marBottom w:val="0"/>
      <w:divBdr>
        <w:top w:val="none" w:sz="0" w:space="0" w:color="auto"/>
        <w:left w:val="none" w:sz="0" w:space="0" w:color="auto"/>
        <w:bottom w:val="none" w:sz="0" w:space="0" w:color="auto"/>
        <w:right w:val="none" w:sz="0" w:space="0" w:color="auto"/>
      </w:divBdr>
    </w:div>
    <w:div w:id="1631596440">
      <w:bodyDiv w:val="1"/>
      <w:marLeft w:val="0"/>
      <w:marRight w:val="0"/>
      <w:marTop w:val="0"/>
      <w:marBottom w:val="0"/>
      <w:divBdr>
        <w:top w:val="none" w:sz="0" w:space="0" w:color="auto"/>
        <w:left w:val="none" w:sz="0" w:space="0" w:color="auto"/>
        <w:bottom w:val="none" w:sz="0" w:space="0" w:color="auto"/>
        <w:right w:val="none" w:sz="0" w:space="0" w:color="auto"/>
      </w:divBdr>
    </w:div>
    <w:div w:id="2039812795">
      <w:bodyDiv w:val="1"/>
      <w:marLeft w:val="0"/>
      <w:marRight w:val="0"/>
      <w:marTop w:val="0"/>
      <w:marBottom w:val="0"/>
      <w:divBdr>
        <w:top w:val="none" w:sz="0" w:space="0" w:color="auto"/>
        <w:left w:val="none" w:sz="0" w:space="0" w:color="auto"/>
        <w:bottom w:val="none" w:sz="0" w:space="0" w:color="auto"/>
        <w:right w:val="none" w:sz="0" w:space="0" w:color="auto"/>
      </w:divBdr>
      <w:divsChild>
        <w:div w:id="1517967052">
          <w:marLeft w:val="446"/>
          <w:marRight w:val="0"/>
          <w:marTop w:val="74"/>
          <w:marBottom w:val="0"/>
          <w:divBdr>
            <w:top w:val="none" w:sz="0" w:space="0" w:color="auto"/>
            <w:left w:val="none" w:sz="0" w:space="0" w:color="auto"/>
            <w:bottom w:val="none" w:sz="0" w:space="0" w:color="auto"/>
            <w:right w:val="none" w:sz="0" w:space="0" w:color="auto"/>
          </w:divBdr>
        </w:div>
        <w:div w:id="1266496241">
          <w:marLeft w:val="547"/>
          <w:marRight w:val="0"/>
          <w:marTop w:val="74"/>
          <w:marBottom w:val="0"/>
          <w:divBdr>
            <w:top w:val="none" w:sz="0" w:space="0" w:color="auto"/>
            <w:left w:val="none" w:sz="0" w:space="0" w:color="auto"/>
            <w:bottom w:val="none" w:sz="0" w:space="0" w:color="auto"/>
            <w:right w:val="none" w:sz="0" w:space="0" w:color="auto"/>
          </w:divBdr>
        </w:div>
        <w:div w:id="2075230180">
          <w:marLeft w:val="547"/>
          <w:marRight w:val="0"/>
          <w:marTop w:val="74"/>
          <w:marBottom w:val="0"/>
          <w:divBdr>
            <w:top w:val="none" w:sz="0" w:space="0" w:color="auto"/>
            <w:left w:val="none" w:sz="0" w:space="0" w:color="auto"/>
            <w:bottom w:val="none" w:sz="0" w:space="0" w:color="auto"/>
            <w:right w:val="none" w:sz="0" w:space="0" w:color="auto"/>
          </w:divBdr>
        </w:div>
        <w:div w:id="2065137091">
          <w:marLeft w:val="547"/>
          <w:marRight w:val="0"/>
          <w:marTop w:val="74"/>
          <w:marBottom w:val="0"/>
          <w:divBdr>
            <w:top w:val="none" w:sz="0" w:space="0" w:color="auto"/>
            <w:left w:val="none" w:sz="0" w:space="0" w:color="auto"/>
            <w:bottom w:val="none" w:sz="0" w:space="0" w:color="auto"/>
            <w:right w:val="none" w:sz="0" w:space="0" w:color="auto"/>
          </w:divBdr>
        </w:div>
        <w:div w:id="1205026152">
          <w:marLeft w:val="547"/>
          <w:marRight w:val="0"/>
          <w:marTop w:val="74"/>
          <w:marBottom w:val="0"/>
          <w:divBdr>
            <w:top w:val="none" w:sz="0" w:space="0" w:color="auto"/>
            <w:left w:val="none" w:sz="0" w:space="0" w:color="auto"/>
            <w:bottom w:val="none" w:sz="0" w:space="0" w:color="auto"/>
            <w:right w:val="none" w:sz="0" w:space="0" w:color="auto"/>
          </w:divBdr>
        </w:div>
        <w:div w:id="901402616">
          <w:marLeft w:val="547"/>
          <w:marRight w:val="0"/>
          <w:marTop w:val="7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gov/dep/climatechange/docs/nj-gwra-80x50-report-2020.pdf" TargetMode="External"/><Relationship Id="rId13" Type="http://schemas.openxmlformats.org/officeDocument/2006/relationships/hyperlink" Target="https://www.state.nj.us/dca/divisions/codes/codreg/pdf_regs/52_27D_119.pdf" TargetMode="External"/><Relationship Id="rId18" Type="http://schemas.openxmlformats.org/officeDocument/2006/relationships/hyperlink" Target="https://www.mass.gov/guides/becoming-a-designated-green-community"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energy.ri.gov/policies-programs/lead-by-example/rhode-island-stretch-codes.php" TargetMode="External"/><Relationship Id="rId7" Type="http://schemas.openxmlformats.org/officeDocument/2006/relationships/endnotes" Target="endnotes.xml"/><Relationship Id="rId12" Type="http://schemas.openxmlformats.org/officeDocument/2006/relationships/hyperlink" Target="https://www.njleg.state.nj.us/2018/Bills/A4000/3723_I1.HTM" TargetMode="External"/><Relationship Id="rId17" Type="http://schemas.openxmlformats.org/officeDocument/2006/relationships/hyperlink" Target="http://greenmanual.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j.gov/dca/hmfa/developers/docs/lihtc/green/tc_green_qap_green_requirements.pdf" TargetMode="External"/><Relationship Id="rId20" Type="http://schemas.openxmlformats.org/officeDocument/2006/relationships/hyperlink" Target="https://www.nyserda.ny.gov/All-Programs/Programs/Energy-Code-Training/NYStretch-Energy-Code-20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eepfs1\CSHARED\PUBLIC%20POLICY\POLICY%20OUTREACH%20AND%20ANALYSIS\State%20Policy%20Work\New%20Jersey\2020%20Statewide%20EE%20Program%20Plannning\BPU%20Orders\8D--Order%20Utilities%20to%20Establish%20EE%20&amp;%20DR%20Programs_2020-06-10.pdf" TargetMode="External"/><Relationship Id="rId24" Type="http://schemas.openxmlformats.org/officeDocument/2006/relationships/hyperlink" Target="https://dgs.maryland.gov/Documents/GreenBuilding/regulations/MDGBCSupplementalIgCC-Final111914.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ate.nj.us/dca/divisions/codes/publications/pdf_licensing/co_comment.pdf" TargetMode="External"/><Relationship Id="rId23" Type="http://schemas.openxmlformats.org/officeDocument/2006/relationships/hyperlink" Target="https://dgs.dc.gov/sites/default/files/dc/sites/dgs/publication/attachments/Amendment%204%20Attachment%20C%20%20-%20NetZero%20Energy%20Compliance%20Path.pdf" TargetMode="External"/><Relationship Id="rId28" Type="http://schemas.openxmlformats.org/officeDocument/2006/relationships/footer" Target="footer2.xml"/><Relationship Id="rId10" Type="http://schemas.openxmlformats.org/officeDocument/2006/relationships/hyperlink" Target="http://d31hzlhk6di2h5.cloudfront.net/20200127/84/84/03/b2/2293766d081ff4a3cd8e60aa/NJBPU_EMP.pdf" TargetMode="External"/><Relationship Id="rId19" Type="http://schemas.openxmlformats.org/officeDocument/2006/relationships/hyperlink" Target="https://publicservice.vermont.gov/sites/dps/files/documents/2020%20RBES%20CLEAN_Final%20Proposed-for%20LCAR_added%20language%20R402.1.5.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j.gov/governor/news/news/562020/approved/20200127a.shtml" TargetMode="External"/><Relationship Id="rId14" Type="http://schemas.openxmlformats.org/officeDocument/2006/relationships/hyperlink" Target="https://www.nj.gov/dca/divisions/codes/publications/pdf_ucc/UCC_gen_info.pdf" TargetMode="External"/><Relationship Id="rId22" Type="http://schemas.openxmlformats.org/officeDocument/2006/relationships/hyperlink" Target="https://neep.org/sites/default/files/NGrid%20Exemplar_3.pdf"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neep.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ee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Word\NEEP%20Document%20Template.dotx" TargetMode="External"/></Relationships>
</file>

<file path=word/theme/theme1.xml><?xml version="1.0" encoding="utf-8"?>
<a:theme xmlns:a="http://schemas.openxmlformats.org/drawingml/2006/main" name="Office Theme">
  <a:themeElements>
    <a:clrScheme name="NEEP">
      <a:dk1>
        <a:sysClr val="windowText" lastClr="000000"/>
      </a:dk1>
      <a:lt1>
        <a:sysClr val="window" lastClr="FFFFFF"/>
      </a:lt1>
      <a:dk2>
        <a:srgbClr val="00A0AF"/>
      </a:dk2>
      <a:lt2>
        <a:srgbClr val="EEECE1"/>
      </a:lt2>
      <a:accent1>
        <a:srgbClr val="00A0AF"/>
      </a:accent1>
      <a:accent2>
        <a:srgbClr val="AFBD22"/>
      </a:accent2>
      <a:accent3>
        <a:srgbClr val="5A5A5A"/>
      </a:accent3>
      <a:accent4>
        <a:srgbClr val="ADE0ED"/>
      </a:accent4>
      <a:accent5>
        <a:srgbClr val="FFD200"/>
      </a:accent5>
      <a:accent6>
        <a:srgbClr val="9B9B9B"/>
      </a:accent6>
      <a:hlink>
        <a:srgbClr val="00A0AF"/>
      </a:hlink>
      <a:folHlink>
        <a:srgbClr val="AFBD22"/>
      </a:folHlink>
    </a:clrScheme>
    <a:fontScheme name="NEEP">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3EF2-E164-4381-BD4E-C3B94355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NEEP Document Template</Template>
  <TotalTime>18</TotalTime>
  <Pages>6</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Dunning, Kai Palmer</dc:creator>
  <cp:lastModifiedBy>Krim, Andrea</cp:lastModifiedBy>
  <cp:revision>6</cp:revision>
  <cp:lastPrinted>2021-10-22T19:04:00Z</cp:lastPrinted>
  <dcterms:created xsi:type="dcterms:W3CDTF">2022-03-17T21:49:00Z</dcterms:created>
  <dcterms:modified xsi:type="dcterms:W3CDTF">2022-03-31T17:20:00Z</dcterms:modified>
</cp:coreProperties>
</file>